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72DB" w14:textId="77777777" w:rsidR="00BB2F3B" w:rsidRDefault="00BB2F3B" w:rsidP="00BB2F3B">
      <w:pPr>
        <w:pStyle w:val="Default"/>
      </w:pPr>
    </w:p>
    <w:p w14:paraId="79961565" w14:textId="77777777" w:rsidR="00BB2F3B" w:rsidRDefault="00BB2F3B" w:rsidP="00BB2F3B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color w:val="006FC0"/>
          <w:sz w:val="28"/>
          <w:szCs w:val="28"/>
        </w:rPr>
        <w:t xml:space="preserve">2024: NOVINKY PRO ŘIDIČE </w:t>
      </w:r>
    </w:p>
    <w:p w14:paraId="0DBFBBBB" w14:textId="77777777" w:rsidR="00BB2F3B" w:rsidRDefault="00BB2F3B" w:rsidP="00BB2F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NOVELA ZÁKONA O SILNIČNÍM PROVOZU </w:t>
      </w:r>
    </w:p>
    <w:p w14:paraId="0F91A81D" w14:textId="77777777" w:rsidR="00BB2F3B" w:rsidRDefault="00BB2F3B" w:rsidP="00BB2F3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Od 1. 1. 2024 máme přehlednější bodový systém</w:t>
      </w:r>
      <w:r>
        <w:rPr>
          <w:sz w:val="22"/>
          <w:szCs w:val="22"/>
        </w:rPr>
        <w:t xml:space="preserve">. Jsou v něm jasně daná pásma pokut a bodů, zavádí preventivní opatření pro začínající řidiče. Zpřísňují se postihy pro řidiče, kteří dělají přestupky vědomě a ohrožují většinu slušných účastníků silničního provozu, za bagatelní přestupky budou mírnější tresty. </w:t>
      </w:r>
    </w:p>
    <w:p w14:paraId="61EB1655" w14:textId="77777777" w:rsidR="00BB2F3B" w:rsidRDefault="00BB2F3B" w:rsidP="00BB2F3B">
      <w:pPr>
        <w:pStyle w:val="Default"/>
        <w:rPr>
          <w:sz w:val="22"/>
          <w:szCs w:val="22"/>
        </w:rPr>
      </w:pPr>
    </w:p>
    <w:p w14:paraId="12C4A4C1" w14:textId="77777777" w:rsidR="00BB2F3B" w:rsidRDefault="00BB2F3B" w:rsidP="00BB2F3B">
      <w:pPr>
        <w:pStyle w:val="Default"/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Podrobně zde: BESIP – Nový bodový systém </w:t>
      </w:r>
    </w:p>
    <w:p w14:paraId="1CF14CD8" w14:textId="77777777" w:rsidR="00BB2F3B" w:rsidRDefault="00BB2F3B" w:rsidP="00BB2F3B">
      <w:pPr>
        <w:pStyle w:val="Default"/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Podrobná tabulka všech přestupků: BESIP – Tabulka přestupků </w:t>
      </w:r>
    </w:p>
    <w:p w14:paraId="701DADF1" w14:textId="77777777" w:rsidR="00BB2F3B" w:rsidRDefault="00BB2F3B" w:rsidP="00BB2F3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L17 → Možnost řídit auto od 17 let pod dohledem zkušeného mentora </w:t>
      </w:r>
    </w:p>
    <w:p w14:paraId="3DA6EE96" w14:textId="77777777" w:rsidR="00BB2F3B" w:rsidRDefault="00BB2F3B" w:rsidP="00BB2F3B">
      <w:pPr>
        <w:pStyle w:val="Default"/>
        <w:rPr>
          <w:sz w:val="22"/>
          <w:szCs w:val="22"/>
        </w:rPr>
      </w:pPr>
    </w:p>
    <w:p w14:paraId="481BCA08" w14:textId="77777777" w:rsidR="00BB2F3B" w:rsidRDefault="00BB2F3B" w:rsidP="00BB2F3B">
      <w:pPr>
        <w:pStyle w:val="Default"/>
        <w:rPr>
          <w:color w:val="2D75B6"/>
          <w:sz w:val="22"/>
          <w:szCs w:val="22"/>
        </w:rPr>
      </w:pPr>
      <w:r>
        <w:rPr>
          <w:sz w:val="22"/>
          <w:szCs w:val="22"/>
        </w:rPr>
        <w:t xml:space="preserve">Více informací zde: </w:t>
      </w:r>
      <w:r>
        <w:rPr>
          <w:color w:val="2D75B6"/>
          <w:sz w:val="22"/>
          <w:szCs w:val="22"/>
        </w:rPr>
        <w:t xml:space="preserve">BESIP – L17 Řidič L17 – Autoškola L17 (autoskolal17.cz) </w:t>
      </w:r>
    </w:p>
    <w:p w14:paraId="6D227111" w14:textId="77777777" w:rsidR="00BB2F3B" w:rsidRDefault="00BB2F3B" w:rsidP="00BB2F3B">
      <w:pPr>
        <w:pStyle w:val="Default"/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L17 – řidičák od 17 let </w:t>
      </w:r>
    </w:p>
    <w:p w14:paraId="5D58830C" w14:textId="77777777" w:rsidR="00BB2F3B" w:rsidRDefault="00BB2F3B" w:rsidP="00BB2F3B">
      <w:pPr>
        <w:pStyle w:val="Default"/>
        <w:numPr>
          <w:ilvl w:val="0"/>
          <w:numId w:val="3"/>
        </w:numPr>
        <w:rPr>
          <w:color w:val="2D75B6"/>
          <w:sz w:val="22"/>
          <w:szCs w:val="22"/>
        </w:rPr>
      </w:pPr>
      <w:r>
        <w:rPr>
          <w:b/>
          <w:bCs/>
          <w:sz w:val="22"/>
          <w:szCs w:val="22"/>
        </w:rPr>
        <w:t xml:space="preserve">Řidičák na zkoušku </w:t>
      </w:r>
      <w:r>
        <w:rPr>
          <w:rFonts w:ascii="Wingdings" w:hAnsi="Wingdings" w:cs="Wingdings"/>
          <w:sz w:val="22"/>
          <w:szCs w:val="22"/>
        </w:rPr>
        <w:t xml:space="preserve">→ </w:t>
      </w:r>
      <w:r>
        <w:rPr>
          <w:b/>
          <w:bCs/>
          <w:sz w:val="22"/>
          <w:szCs w:val="22"/>
        </w:rPr>
        <w:t xml:space="preserve">po dobu 2 let od získání prvního řidičského oprávnění nehledě na věk řidiče. </w:t>
      </w:r>
      <w:r>
        <w:rPr>
          <w:color w:val="2D75B6"/>
          <w:sz w:val="22"/>
          <w:szCs w:val="22"/>
        </w:rPr>
        <w:t xml:space="preserve">Podrobně zde: BESIP – Řidičák na zkoušku </w:t>
      </w:r>
    </w:p>
    <w:p w14:paraId="27A85687" w14:textId="77777777" w:rsidR="00BB2F3B" w:rsidRDefault="00BB2F3B" w:rsidP="00BB2F3B">
      <w:pPr>
        <w:pStyle w:val="Default"/>
        <w:rPr>
          <w:color w:val="2D75B6"/>
          <w:sz w:val="22"/>
          <w:szCs w:val="22"/>
        </w:rPr>
      </w:pPr>
    </w:p>
    <w:p w14:paraId="000C337E" w14:textId="77777777" w:rsidR="00BB2F3B" w:rsidRDefault="00BB2F3B" w:rsidP="00BB2F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PŮJDE TO I BEZ ŘIDIČSKÉHO A TECHNICKÉHO PRŮKAZU </w:t>
      </w:r>
    </w:p>
    <w:p w14:paraId="6F200FF5" w14:textId="77777777" w:rsidR="00BB2F3B" w:rsidRDefault="00BB2F3B" w:rsidP="00BB2F3B">
      <w:pPr>
        <w:pStyle w:val="Default"/>
        <w:numPr>
          <w:ilvl w:val="0"/>
          <w:numId w:val="4"/>
        </w:numPr>
        <w:spacing w:after="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Od 1. 1. 2024 řidiči nemusejí při cestách po ČR mít u sebe řidičský průkaz a technický průkaz, </w:t>
      </w:r>
      <w:r>
        <w:rPr>
          <w:sz w:val="22"/>
          <w:szCs w:val="22"/>
        </w:rPr>
        <w:t xml:space="preserve">oboje však musí mít platné. Při cestách do zahraniční je třeba mít doklady s sebou. </w:t>
      </w:r>
    </w:p>
    <w:p w14:paraId="3C112A22" w14:textId="77777777" w:rsidR="00BB2F3B" w:rsidRDefault="00BB2F3B" w:rsidP="00BB2F3B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Od 1. 1. 2024 také bude místo 2 technických průkazů jen jeden. </w:t>
      </w:r>
      <w:r>
        <w:rPr>
          <w:sz w:val="22"/>
          <w:szCs w:val="22"/>
        </w:rPr>
        <w:t xml:space="preserve">Výměna TP proběhne při první návštěvě úřadu v jiné záležitosti, není třeba speciální návštěva. Výměna bude probíhat několik let, pokud občan nebude provádět žádnou změnu, zůstanou současné doklady platné. </w:t>
      </w:r>
    </w:p>
    <w:p w14:paraId="798A32D7" w14:textId="77777777" w:rsidR="00BB2F3B" w:rsidRDefault="00BB2F3B" w:rsidP="00BB2F3B">
      <w:pPr>
        <w:pStyle w:val="Default"/>
        <w:rPr>
          <w:sz w:val="22"/>
          <w:szCs w:val="22"/>
        </w:rPr>
      </w:pPr>
    </w:p>
    <w:p w14:paraId="45CD4FCD" w14:textId="77777777" w:rsidR="00BB2F3B" w:rsidRDefault="00BB2F3B" w:rsidP="00BB2F3B">
      <w:pPr>
        <w:pStyle w:val="Default"/>
        <w:rPr>
          <w:sz w:val="22"/>
          <w:szCs w:val="22"/>
        </w:rPr>
      </w:pPr>
      <w:r>
        <w:rPr>
          <w:color w:val="2D75B6"/>
          <w:sz w:val="22"/>
          <w:szCs w:val="22"/>
        </w:rPr>
        <w:t xml:space="preserve">V novém dokladu </w:t>
      </w:r>
      <w:r>
        <w:rPr>
          <w:sz w:val="22"/>
          <w:szCs w:val="22"/>
        </w:rPr>
        <w:t xml:space="preserve">budou základní potřebné informace, zbytek bude dostupný elektronicky. Při technické prohlídce na STK k výměně (zabavení velkého technického průkazu) nedojde. </w:t>
      </w:r>
    </w:p>
    <w:p w14:paraId="707B4250" w14:textId="77777777" w:rsidR="00BB2F3B" w:rsidRDefault="00BB2F3B" w:rsidP="00BB2F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JEDNODUŠŠÍ ADMINISTRATIVA </w:t>
      </w:r>
    </w:p>
    <w:p w14:paraId="43ABE4E8" w14:textId="77777777" w:rsidR="00BB2F3B" w:rsidRDefault="00BB2F3B" w:rsidP="00BB2F3B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 průběhu ledna 2024 zavádíme elektronické podání žádostí o změny v Registru silničních vozidel. </w:t>
      </w:r>
      <w:r>
        <w:rPr>
          <w:sz w:val="22"/>
          <w:szCs w:val="22"/>
        </w:rPr>
        <w:t xml:space="preserve">Je to další rozšíření funkcionalit Portálu dopravy. </w:t>
      </w:r>
      <w:r>
        <w:rPr>
          <w:b/>
          <w:bCs/>
          <w:sz w:val="22"/>
          <w:szCs w:val="22"/>
        </w:rPr>
        <w:t xml:space="preserve">Jde mimo jiné o zjednodušení procesu zápisu změny vlastníka či provozovatele vozidla </w:t>
      </w:r>
      <w:r>
        <w:rPr>
          <w:sz w:val="22"/>
          <w:szCs w:val="22"/>
        </w:rPr>
        <w:t xml:space="preserve">– je možné podat společnou žádost separátními podáními původního a nového vlastníka (provozovatele) vozidla u fyzických osob. V momentě, kdy prodávající podal žádost on-line, jde na úřad už jen kupující. </w:t>
      </w:r>
    </w:p>
    <w:p w14:paraId="34797D36" w14:textId="77777777" w:rsidR="00BB2F3B" w:rsidRDefault="00BB2F3B" w:rsidP="00BB2F3B">
      <w:pPr>
        <w:pStyle w:val="Default"/>
        <w:rPr>
          <w:sz w:val="22"/>
          <w:szCs w:val="22"/>
        </w:rPr>
      </w:pPr>
    </w:p>
    <w:p w14:paraId="33C54DCB" w14:textId="77777777" w:rsidR="00BB2F3B" w:rsidRDefault="00BB2F3B" w:rsidP="00BB2F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 nové vozidlo už půjde registrovat on-line, neboť bude možné podat žádost o zápis vozidla do Registru silničních vozidel. </w:t>
      </w:r>
    </w:p>
    <w:p w14:paraId="33464208" w14:textId="77777777" w:rsidR="00BB2F3B" w:rsidRDefault="00BB2F3B" w:rsidP="00BB2F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rámci těchto změn bude možné požádat elektronicky o třetí značku např. na nosič kol, neboť bude možné elektronicky podat žádost o vydání tabulky s registrační značkou. Odpadne jedna návštěva úřadu. </w:t>
      </w:r>
    </w:p>
    <w:p w14:paraId="29600C37" w14:textId="77777777" w:rsidR="00BB2F3B" w:rsidRDefault="00BB2F3B" w:rsidP="00BB2F3B">
      <w:pPr>
        <w:pStyle w:val="Default"/>
        <w:numPr>
          <w:ilvl w:val="0"/>
          <w:numId w:val="6"/>
        </w:numPr>
        <w:spacing w:after="55"/>
        <w:rPr>
          <w:sz w:val="22"/>
          <w:szCs w:val="22"/>
        </w:rPr>
      </w:pPr>
      <w:r>
        <w:rPr>
          <w:b/>
          <w:bCs/>
          <w:sz w:val="22"/>
          <w:szCs w:val="22"/>
        </w:rPr>
        <w:t>Zrušení povinnosti předkládat protokol o evidenční kontrole vozidla při žádosti o zápis vozidla do Registru silničních vozidel</w:t>
      </w:r>
      <w:r>
        <w:rPr>
          <w:sz w:val="22"/>
          <w:szCs w:val="22"/>
        </w:rPr>
        <w:t xml:space="preserve">, nebo žádosti o zápis změny vlastníka či provozovatele vozidla v Registru silničních vozidel. </w:t>
      </w:r>
    </w:p>
    <w:p w14:paraId="64C1759E" w14:textId="77777777" w:rsidR="00BB2F3B" w:rsidRDefault="00BB2F3B" w:rsidP="00BB2F3B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Možnost vedení průkazu žáka autoškoly v elektronické podobě </w:t>
      </w:r>
      <w:r>
        <w:rPr>
          <w:sz w:val="22"/>
          <w:szCs w:val="22"/>
        </w:rPr>
        <w:t xml:space="preserve">– nyní lze jen ve fyzické podobě. Přinese to zjednodušení administrace a větší uživatelskou přívětivost pro žáky autoškol. </w:t>
      </w:r>
    </w:p>
    <w:p w14:paraId="6CCA0DDB" w14:textId="77777777" w:rsidR="00BB2F3B" w:rsidRDefault="00BB2F3B" w:rsidP="00BB2F3B">
      <w:pPr>
        <w:pStyle w:val="Default"/>
        <w:rPr>
          <w:sz w:val="22"/>
          <w:szCs w:val="22"/>
        </w:rPr>
      </w:pPr>
    </w:p>
    <w:p w14:paraId="1E827423" w14:textId="77777777" w:rsidR="00BB2F3B" w:rsidRDefault="00BB2F3B" w:rsidP="00BB2F3B">
      <w:pPr>
        <w:pStyle w:val="Default"/>
        <w:pageBreakBefore/>
        <w:rPr>
          <w:sz w:val="22"/>
          <w:szCs w:val="22"/>
        </w:rPr>
      </w:pPr>
    </w:p>
    <w:p w14:paraId="0DAE13A5" w14:textId="77777777" w:rsidR="00BB2F3B" w:rsidRDefault="00BB2F3B" w:rsidP="00BB2F3B">
      <w:pPr>
        <w:pStyle w:val="Default"/>
        <w:numPr>
          <w:ilvl w:val="0"/>
          <w:numId w:val="7"/>
        </w:numPr>
        <w:spacing w:after="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Vypuštění minimálního odstupu 5 pracovních dnů mezi neúspěšnou zkouškou a opakovanou zkouškou z odborné způsobilosti </w:t>
      </w:r>
      <w:r>
        <w:rPr>
          <w:sz w:val="22"/>
          <w:szCs w:val="22"/>
        </w:rPr>
        <w:t xml:space="preserve">nebo z profesní způsobilosti v oblasti řízení motorových vozidel. Nyní musí žadatel čekat 5 dní na opakovanou zkoušku. Změna umožní žadateli zkusit složit zkoušku dříve než za 5 dní od neúspěšného pokusu. </w:t>
      </w:r>
    </w:p>
    <w:p w14:paraId="6A346BDE" w14:textId="77777777" w:rsidR="00BB2F3B" w:rsidRDefault="00BB2F3B" w:rsidP="00BB2F3B">
      <w:pPr>
        <w:pStyle w:val="Default"/>
        <w:numPr>
          <w:ilvl w:val="0"/>
          <w:numId w:val="7"/>
        </w:numPr>
        <w:spacing w:after="55"/>
        <w:rPr>
          <w:sz w:val="22"/>
          <w:szCs w:val="22"/>
        </w:rPr>
      </w:pPr>
      <w:r>
        <w:rPr>
          <w:b/>
          <w:bCs/>
          <w:sz w:val="22"/>
          <w:szCs w:val="22"/>
        </w:rPr>
        <w:t>Zrušení podmínky vzdělání ve strojním nebo dopravním oboru u učitele autoškoly</w:t>
      </w:r>
      <w:r>
        <w:rPr>
          <w:sz w:val="22"/>
          <w:szCs w:val="22"/>
        </w:rPr>
        <w:t xml:space="preserve">. Výše uvedené vzdělání je jednou z podmínek pro žadatele o profesní osvědčení učitele autoškoly. Změna zjednoduší přístup k této profesi. </w:t>
      </w:r>
    </w:p>
    <w:p w14:paraId="781B1610" w14:textId="77777777" w:rsidR="00BB2F3B" w:rsidRDefault="00BB2F3B" w:rsidP="00BB2F3B">
      <w:pPr>
        <w:pStyle w:val="Default"/>
        <w:numPr>
          <w:ilvl w:val="0"/>
          <w:numId w:val="7"/>
        </w:numPr>
        <w:spacing w:after="55"/>
        <w:rPr>
          <w:sz w:val="22"/>
          <w:szCs w:val="22"/>
        </w:rPr>
      </w:pPr>
      <w:r>
        <w:rPr>
          <w:b/>
          <w:bCs/>
          <w:sz w:val="22"/>
          <w:szCs w:val="22"/>
        </w:rPr>
        <w:t>Významné zefektivnění, zjednodušení a urychlení procesu povolování zvláštního užívání pozemních komunikací nadměrnými vozidly</w:t>
      </w:r>
      <w:r>
        <w:rPr>
          <w:sz w:val="22"/>
          <w:szCs w:val="22"/>
        </w:rPr>
        <w:t xml:space="preserve">, a to především elektronizací úkonů v rámci tohoto povolování, taxativním vymezením účastníků správního řízení, zavedením fixace souhlasu pro stanoviska různých subjektů, umožněním vydání správního rozhodnutí coby prvního úkonu v řízení, předběžnou vykonatelností tohoto rozhodnutí, prodloužením doby, na kterou se vydává povolení opakovaného zvláštního užívání pozemních komunikací (z doby max. 3 měsíců na dobu 12 měsíců) a změnami, které umožní, aby mohla povolení zvláštního užívání pokrýt celou trasu přepravy požadovanou dopravci či jinými žadateli. </w:t>
      </w:r>
    </w:p>
    <w:p w14:paraId="422A4BAA" w14:textId="77777777" w:rsidR="00BB2F3B" w:rsidRDefault="00BB2F3B" w:rsidP="00BB2F3B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nezapomeňte, o výměnu řidičského průkazu on-line (e-podání) lze již žádat i </w:t>
      </w:r>
      <w:r>
        <w:rPr>
          <w:b/>
          <w:bCs/>
          <w:color w:val="2D75B6"/>
          <w:sz w:val="22"/>
          <w:szCs w:val="22"/>
        </w:rPr>
        <w:t>bez datové schránky</w:t>
      </w:r>
      <w:r>
        <w:rPr>
          <w:b/>
          <w:bCs/>
          <w:sz w:val="22"/>
          <w:szCs w:val="22"/>
        </w:rPr>
        <w:t xml:space="preserve">! </w:t>
      </w:r>
    </w:p>
    <w:p w14:paraId="6BA5894E" w14:textId="77777777" w:rsidR="00BB2F3B" w:rsidRDefault="00BB2F3B" w:rsidP="00BB2F3B">
      <w:pPr>
        <w:pStyle w:val="Default"/>
        <w:rPr>
          <w:sz w:val="22"/>
          <w:szCs w:val="22"/>
        </w:rPr>
      </w:pPr>
    </w:p>
    <w:p w14:paraId="4891594A" w14:textId="77777777" w:rsidR="00BB2F3B" w:rsidRDefault="00BB2F3B" w:rsidP="00BB2F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DIGITALIZACE – PORTÁL DOPRAVY </w:t>
      </w:r>
    </w:p>
    <w:p w14:paraId="0B1B51B7" w14:textId="77777777" w:rsidR="00BB2F3B" w:rsidRDefault="00BB2F3B" w:rsidP="00BB2F3B">
      <w:pPr>
        <w:pStyle w:val="Default"/>
        <w:numPr>
          <w:ilvl w:val="1"/>
          <w:numId w:val="8"/>
        </w:numPr>
        <w:spacing w:after="55"/>
        <w:rPr>
          <w:sz w:val="22"/>
          <w:szCs w:val="22"/>
        </w:rPr>
      </w:pPr>
      <w:r>
        <w:rPr>
          <w:sz w:val="22"/>
          <w:szCs w:val="22"/>
        </w:rPr>
        <w:t xml:space="preserve">Portál dopravy, jedno místo pro digitální dopravní služby v ČR, nyní nabízí: Pro řidiče: údaje o řidičský průkaz, e-podání žádosti o řidičský průkaz, výpis z bodového konta, údaje o přestupcích, údaje o zákazech řízení, údaje o profesní způsobilosti. </w:t>
      </w:r>
    </w:p>
    <w:p w14:paraId="321A8730" w14:textId="77777777" w:rsidR="00BB2F3B" w:rsidRDefault="00BB2F3B" w:rsidP="00BB2F3B">
      <w:pPr>
        <w:pStyle w:val="Default"/>
        <w:numPr>
          <w:ilvl w:val="1"/>
          <w:numId w:val="8"/>
        </w:numPr>
        <w:spacing w:after="55"/>
        <w:rPr>
          <w:sz w:val="22"/>
          <w:szCs w:val="22"/>
        </w:rPr>
      </w:pPr>
      <w:r>
        <w:rPr>
          <w:sz w:val="22"/>
          <w:szCs w:val="22"/>
        </w:rPr>
        <w:t xml:space="preserve">Pro vlastníky a provozovatele automobilů: údaje o všech (historicky) vlastněných autech, předvyplnění žádosti o změny v Registru silničních vozidel, kontrola tachometru, přístup k datům Registru přes tzv. datovou kostku, přístup k nákupu a správě elektronické dálniční známky, přístup k mýtnému portálu, ověření vozidla řidiče taxislužby. </w:t>
      </w:r>
    </w:p>
    <w:p w14:paraId="3EC10EA2" w14:textId="77777777" w:rsidR="00BB2F3B" w:rsidRDefault="00BB2F3B" w:rsidP="00BB2F3B">
      <w:pPr>
        <w:pStyle w:val="Default"/>
        <w:numPr>
          <w:ilvl w:val="1"/>
          <w:numId w:val="8"/>
        </w:numPr>
        <w:spacing w:after="55"/>
        <w:rPr>
          <w:sz w:val="22"/>
          <w:szCs w:val="22"/>
        </w:rPr>
      </w:pPr>
      <w:r>
        <w:rPr>
          <w:sz w:val="22"/>
          <w:szCs w:val="22"/>
        </w:rPr>
        <w:t xml:space="preserve">Pro majitele, provozovatele či vůdce lodí: e-podání na průkaz vůdce plavidla, přihlášení se na zkoušky, údaje z registru Státní plavební správy, údaje o plavidlech, e-podání technických prohlídek plavidel, údaje o průkazech vůdců plavidel. </w:t>
      </w:r>
    </w:p>
    <w:p w14:paraId="0F5B40A9" w14:textId="77777777" w:rsidR="00BB2F3B" w:rsidRDefault="00BB2F3B" w:rsidP="00BB2F3B">
      <w:pPr>
        <w:pStyle w:val="Default"/>
        <w:numPr>
          <w:ilvl w:val="1"/>
          <w:numId w:val="8"/>
        </w:numPr>
        <w:spacing w:after="55"/>
        <w:rPr>
          <w:sz w:val="22"/>
          <w:szCs w:val="22"/>
        </w:rPr>
      </w:pPr>
      <w:r>
        <w:rPr>
          <w:sz w:val="22"/>
          <w:szCs w:val="22"/>
        </w:rPr>
        <w:t xml:space="preserve">Pro majitele či provozovatele letadel a piloty: registrace provozovatele dronů, rezervace termínu zkoušky, nahlížení do leteckého rejstříku pro piloty, vydání pilotních a technických průkazů, údaje o držených průkazech, údaje o letadlech. </w:t>
      </w:r>
    </w:p>
    <w:p w14:paraId="3ACC44C6" w14:textId="77777777" w:rsidR="00BB2F3B" w:rsidRDefault="00BB2F3B" w:rsidP="00BB2F3B">
      <w:pPr>
        <w:pStyle w:val="Default"/>
        <w:numPr>
          <w:ilvl w:val="1"/>
          <w:numId w:val="8"/>
        </w:numPr>
        <w:spacing w:after="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Od 1. 1. 2024 je možné na Portálu dopravy požádat o to, aby řidič byl automaticky informován o každém záznamu bodů, tedy změně svého bodového konta, a to prostřednictvím SMS, e-mailu nebo bude informace k dispozici i v portálech veřejné správy. To vše zdarma. </w:t>
      </w:r>
    </w:p>
    <w:p w14:paraId="49772E4E" w14:textId="77777777" w:rsidR="00BB2F3B" w:rsidRDefault="00BB2F3B" w:rsidP="00BB2F3B">
      <w:pPr>
        <w:pStyle w:val="Default"/>
        <w:numPr>
          <w:ilvl w:val="1"/>
          <w:numId w:val="8"/>
        </w:numPr>
        <w:rPr>
          <w:color w:val="2D75B6"/>
          <w:sz w:val="22"/>
          <w:szCs w:val="22"/>
        </w:rPr>
      </w:pPr>
      <w:r>
        <w:rPr>
          <w:sz w:val="22"/>
          <w:szCs w:val="22"/>
        </w:rPr>
        <w:t xml:space="preserve">Podrobnosti na </w:t>
      </w:r>
      <w:r>
        <w:rPr>
          <w:color w:val="2D75B6"/>
          <w:sz w:val="22"/>
          <w:szCs w:val="22"/>
        </w:rPr>
        <w:t xml:space="preserve">Portál dopravy (portaldopravy.cz) </w:t>
      </w:r>
    </w:p>
    <w:p w14:paraId="7C384006" w14:textId="77777777" w:rsidR="00BB2F3B" w:rsidRDefault="00BB2F3B" w:rsidP="00BB2F3B">
      <w:pPr>
        <w:pStyle w:val="Default"/>
        <w:numPr>
          <w:ilvl w:val="1"/>
          <w:numId w:val="8"/>
        </w:numPr>
        <w:rPr>
          <w:color w:val="2D75B6"/>
          <w:sz w:val="22"/>
          <w:szCs w:val="22"/>
        </w:rPr>
      </w:pPr>
    </w:p>
    <w:p w14:paraId="14FD1048" w14:textId="77777777" w:rsidR="00BB2F3B" w:rsidRDefault="00BB2F3B" w:rsidP="00BB2F3B">
      <w:pPr>
        <w:pStyle w:val="Default"/>
        <w:rPr>
          <w:color w:val="2D75B6"/>
          <w:sz w:val="22"/>
          <w:szCs w:val="22"/>
        </w:rPr>
      </w:pPr>
    </w:p>
    <w:p w14:paraId="4B66556D" w14:textId="77777777" w:rsidR="00BB2F3B" w:rsidRDefault="00BB2F3B" w:rsidP="00BB2F3B">
      <w:pPr>
        <w:pStyle w:val="Default"/>
        <w:pageBreakBefore/>
        <w:rPr>
          <w:color w:val="2D75B6"/>
          <w:sz w:val="22"/>
          <w:szCs w:val="22"/>
        </w:rPr>
      </w:pPr>
      <w:r>
        <w:rPr>
          <w:b/>
          <w:bCs/>
          <w:color w:val="2D75B6"/>
          <w:sz w:val="22"/>
          <w:szCs w:val="22"/>
        </w:rPr>
        <w:lastRenderedPageBreak/>
        <w:t xml:space="preserve">NOVÉ DOPRAVNÍ ZNAČKY </w:t>
      </w:r>
    </w:p>
    <w:p w14:paraId="2FE80413" w14:textId="77777777" w:rsidR="00BB2F3B" w:rsidRDefault="00BB2F3B" w:rsidP="00BB2F3B">
      <w:pPr>
        <w:pStyle w:val="Default"/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Od 1. 1. 2024 budou v ulicích měst či na dálnicích nové značky, které zavádíme z důvodu zkvalitňování dopravy a zvyšování její přívětivosti pro všechny účastníky provozu. O které se jedná? </w:t>
      </w:r>
    </w:p>
    <w:p w14:paraId="72F11FB2" w14:textId="77777777" w:rsidR="00BB2F3B" w:rsidRDefault="00BB2F3B" w:rsidP="00BB2F3B">
      <w:pPr>
        <w:pStyle w:val="Default"/>
        <w:numPr>
          <w:ilvl w:val="0"/>
          <w:numId w:val="9"/>
        </w:numPr>
        <w:spacing w:after="54"/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Bezpečný odstup – dopravní značka je srozumitelnější pro řidiče – 2s – 2 šipky – 2 auta. </w:t>
      </w:r>
    </w:p>
    <w:p w14:paraId="2759E4DB" w14:textId="77777777" w:rsidR="00BB2F3B" w:rsidRDefault="00BB2F3B" w:rsidP="00BB2F3B">
      <w:pPr>
        <w:pStyle w:val="Default"/>
        <w:numPr>
          <w:ilvl w:val="0"/>
          <w:numId w:val="9"/>
        </w:numPr>
        <w:spacing w:after="54"/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Sdílené zóny – přinášíme novou kvalitu veřejného prostoru v dopravních uzlech. </w:t>
      </w:r>
    </w:p>
    <w:p w14:paraId="3EAD5C55" w14:textId="77777777" w:rsidR="00BB2F3B" w:rsidRDefault="00BB2F3B" w:rsidP="00BB2F3B">
      <w:pPr>
        <w:pStyle w:val="Default"/>
        <w:numPr>
          <w:ilvl w:val="0"/>
          <w:numId w:val="9"/>
        </w:numPr>
        <w:spacing w:after="54"/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P + D (Park &amp; Drive) – parkoviště pro ty, kteří zaparkují svůj vůz a pokračují jako spolujezdci v jiném autě. Reagujeme tak na nové trendy a plány ŘSD s výstavbou parkovišť. </w:t>
      </w:r>
    </w:p>
    <w:p w14:paraId="1BBBFA41" w14:textId="77777777" w:rsidR="00BB2F3B" w:rsidRDefault="00BB2F3B" w:rsidP="00BB2F3B">
      <w:pPr>
        <w:pStyle w:val="Default"/>
        <w:numPr>
          <w:ilvl w:val="0"/>
          <w:numId w:val="9"/>
        </w:numPr>
        <w:spacing w:after="54"/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Sanitace hygienického zařízení obytných automobilů a obytných přívěsů. </w:t>
      </w:r>
    </w:p>
    <w:p w14:paraId="157C4D22" w14:textId="77777777" w:rsidR="00BB2F3B" w:rsidRDefault="00BB2F3B" w:rsidP="00BB2F3B">
      <w:pPr>
        <w:pStyle w:val="Default"/>
        <w:numPr>
          <w:ilvl w:val="0"/>
          <w:numId w:val="9"/>
        </w:numPr>
        <w:spacing w:after="54"/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Piktogram e-auta a e-koloběžky (vodorovná i svislá značka): označení nabíječky, parkování. </w:t>
      </w:r>
    </w:p>
    <w:p w14:paraId="5CA7C9B2" w14:textId="77777777" w:rsidR="00BB2F3B" w:rsidRDefault="00BB2F3B" w:rsidP="00BB2F3B">
      <w:pPr>
        <w:pStyle w:val="Default"/>
        <w:numPr>
          <w:ilvl w:val="0"/>
          <w:numId w:val="9"/>
        </w:numPr>
        <w:spacing w:after="54"/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Nedostatečný průjezdný profil vozovky. </w:t>
      </w:r>
    </w:p>
    <w:p w14:paraId="2BF1A248" w14:textId="77777777" w:rsidR="00BB2F3B" w:rsidRDefault="00BB2F3B" w:rsidP="00BB2F3B">
      <w:pPr>
        <w:pStyle w:val="Default"/>
        <w:numPr>
          <w:ilvl w:val="0"/>
          <w:numId w:val="9"/>
        </w:numPr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Rovněž se zavádí nové označení aut terénních soc. služeb, kterým se rozšiřují parkovací možnosti. </w:t>
      </w:r>
    </w:p>
    <w:p w14:paraId="6FEB7E38" w14:textId="77777777" w:rsidR="00BB2F3B" w:rsidRDefault="00BB2F3B" w:rsidP="00BB2F3B">
      <w:pPr>
        <w:pStyle w:val="Default"/>
        <w:rPr>
          <w:color w:val="2D75B6"/>
          <w:sz w:val="22"/>
          <w:szCs w:val="22"/>
        </w:rPr>
      </w:pPr>
    </w:p>
    <w:p w14:paraId="385610EC" w14:textId="77777777" w:rsidR="00BB2F3B" w:rsidRDefault="00BB2F3B" w:rsidP="00BB2F3B">
      <w:pPr>
        <w:pStyle w:val="Default"/>
        <w:rPr>
          <w:color w:val="2D75B6"/>
          <w:sz w:val="22"/>
          <w:szCs w:val="22"/>
        </w:rPr>
      </w:pPr>
      <w:r>
        <w:rPr>
          <w:b/>
          <w:bCs/>
          <w:color w:val="2D75B6"/>
          <w:sz w:val="22"/>
          <w:szCs w:val="22"/>
        </w:rPr>
        <w:t xml:space="preserve">SDÍLENÉ ZÓNY </w:t>
      </w:r>
    </w:p>
    <w:p w14:paraId="58D3FAD6" w14:textId="77777777" w:rsidR="00BB2F3B" w:rsidRDefault="00BB2F3B" w:rsidP="00BB2F3B">
      <w:pPr>
        <w:pStyle w:val="Default"/>
        <w:numPr>
          <w:ilvl w:val="0"/>
          <w:numId w:val="10"/>
        </w:numPr>
        <w:spacing w:after="55"/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Novela zákona č. 361/2000 Sb. o silničním provozu zavádí v roce 2024 možnost zřízení tzv. </w:t>
      </w:r>
      <w:r>
        <w:rPr>
          <w:b/>
          <w:bCs/>
          <w:color w:val="2D75B6"/>
          <w:sz w:val="22"/>
          <w:szCs w:val="22"/>
        </w:rPr>
        <w:t xml:space="preserve">sdílených zón, které mohou být nově zřizovány v rámci urbanistických řešení center měst a obcí </w:t>
      </w:r>
      <w:r>
        <w:rPr>
          <w:color w:val="2D75B6"/>
          <w:sz w:val="22"/>
          <w:szCs w:val="22"/>
        </w:rPr>
        <w:t xml:space="preserve">za účelem optimálního využití veřejného prostoru všemi uživateli a současně ke zklidnění dopravy. Principy sdílených zón: vzájemná rovnost všech uživatelů prostoru, volný pohyb chodců a cyklistů, zklidnění dopravy, nízká rychlost vozidel, kvalitní stavebně-architektonické řešení uličního prostoru a přednost pro tramvaje. Společenská, ekonomická, pobytová i dopravní funkce prostoru jsou zde vyvážené. </w:t>
      </w:r>
    </w:p>
    <w:p w14:paraId="574ABA0F" w14:textId="77777777" w:rsidR="00BB2F3B" w:rsidRDefault="00BB2F3B" w:rsidP="00BB2F3B">
      <w:pPr>
        <w:pStyle w:val="Default"/>
        <w:numPr>
          <w:ilvl w:val="0"/>
          <w:numId w:val="10"/>
        </w:numPr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Začátek a konec sdílené zóny musí být podle § 39b odst. 1 novelizovaného znění zákona č. 361/2000 Sb. označen příslušnými dopravním značkami. </w:t>
      </w:r>
    </w:p>
    <w:p w14:paraId="68D0B4E0" w14:textId="77777777" w:rsidR="00BB2F3B" w:rsidRDefault="00BB2F3B" w:rsidP="00BB2F3B">
      <w:pPr>
        <w:pStyle w:val="Default"/>
        <w:rPr>
          <w:color w:val="2D75B6"/>
          <w:sz w:val="22"/>
          <w:szCs w:val="22"/>
        </w:rPr>
      </w:pPr>
    </w:p>
    <w:p w14:paraId="29B7F701" w14:textId="77777777" w:rsidR="00BB2F3B" w:rsidRDefault="00BB2F3B" w:rsidP="00BB2F3B">
      <w:pPr>
        <w:pStyle w:val="Default"/>
        <w:rPr>
          <w:color w:val="2D75B6"/>
          <w:sz w:val="22"/>
          <w:szCs w:val="22"/>
        </w:rPr>
      </w:pPr>
      <w:r>
        <w:rPr>
          <w:b/>
          <w:bCs/>
          <w:color w:val="2D75B6"/>
          <w:sz w:val="22"/>
          <w:szCs w:val="22"/>
        </w:rPr>
        <w:t xml:space="preserve">DÁLNIČNÍ ZNÁMKY 2024 </w:t>
      </w:r>
    </w:p>
    <w:p w14:paraId="118B9DFC" w14:textId="77777777" w:rsidR="00BB2F3B" w:rsidRDefault="00BB2F3B" w:rsidP="00BB2F3B">
      <w:pPr>
        <w:pStyle w:val="Default"/>
        <w:numPr>
          <w:ilvl w:val="0"/>
          <w:numId w:val="11"/>
        </w:numPr>
        <w:spacing w:after="41"/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• Od </w:t>
      </w:r>
      <w:r>
        <w:rPr>
          <w:b/>
          <w:bCs/>
          <w:color w:val="2D75B6"/>
          <w:sz w:val="22"/>
          <w:szCs w:val="22"/>
        </w:rPr>
        <w:t>1. 3. 2024 se po mnoha letech změní cena dálničních známek</w:t>
      </w:r>
      <w:r>
        <w:rPr>
          <w:color w:val="2D75B6"/>
          <w:sz w:val="22"/>
          <w:szCs w:val="22"/>
        </w:rPr>
        <w:t xml:space="preserve">, zároveň bude k dispozici </w:t>
      </w:r>
      <w:r>
        <w:rPr>
          <w:b/>
          <w:bCs/>
          <w:color w:val="2D75B6"/>
          <w:sz w:val="22"/>
          <w:szCs w:val="22"/>
        </w:rPr>
        <w:t>jednodenní dálniční známka</w:t>
      </w:r>
      <w:r>
        <w:rPr>
          <w:color w:val="2D75B6"/>
          <w:sz w:val="22"/>
          <w:szCs w:val="22"/>
        </w:rPr>
        <w:t xml:space="preserve">. </w:t>
      </w:r>
    </w:p>
    <w:p w14:paraId="34387E00" w14:textId="77777777" w:rsidR="00BB2F3B" w:rsidRDefault="00BB2F3B" w:rsidP="00BB2F3B">
      <w:pPr>
        <w:pStyle w:val="Default"/>
        <w:numPr>
          <w:ilvl w:val="0"/>
          <w:numId w:val="11"/>
        </w:numPr>
        <w:spacing w:after="41"/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• Jen mezi lety 2012 až 2022 přibylo v dálniční síti celkem 226,5 km dálnic. V roce 2022 přibylo 21,2 kilometrů, v roce 2023 to je 15,4 kilometrů, v roce 2024 se plánuje otevřít k provozu rekordních 118,1 kilometrů. Veškeré peníze z dálničních známek poputují do výstavby a údržby dálnic. </w:t>
      </w:r>
    </w:p>
    <w:p w14:paraId="76469B57" w14:textId="77777777" w:rsidR="00BB2F3B" w:rsidRDefault="00BB2F3B" w:rsidP="00BB2F3B">
      <w:pPr>
        <w:pStyle w:val="Default"/>
        <w:numPr>
          <w:ilvl w:val="0"/>
          <w:numId w:val="11"/>
        </w:numPr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• Cena </w:t>
      </w:r>
      <w:r>
        <w:rPr>
          <w:b/>
          <w:bCs/>
          <w:color w:val="2D75B6"/>
          <w:sz w:val="22"/>
          <w:szCs w:val="22"/>
        </w:rPr>
        <w:t xml:space="preserve">ročních kuponů stoupne na 2 300 Kč, </w:t>
      </w:r>
      <w:r>
        <w:rPr>
          <w:color w:val="2D75B6"/>
          <w:sz w:val="22"/>
          <w:szCs w:val="22"/>
        </w:rPr>
        <w:t xml:space="preserve">což odpovídá navýšení o inflaci za deset let, kdy se poplatek neměnil. </w:t>
      </w:r>
    </w:p>
    <w:p w14:paraId="0DC2548A" w14:textId="77777777" w:rsidR="00BB2F3B" w:rsidRDefault="00BB2F3B" w:rsidP="00BB2F3B">
      <w:pPr>
        <w:pStyle w:val="Default"/>
        <w:rPr>
          <w:color w:val="2D75B6"/>
          <w:sz w:val="22"/>
          <w:szCs w:val="22"/>
        </w:rPr>
      </w:pPr>
    </w:p>
    <w:p w14:paraId="7331F664" w14:textId="77777777" w:rsidR="00BB2F3B" w:rsidRDefault="00BB2F3B" w:rsidP="00BB2F3B">
      <w:pPr>
        <w:pStyle w:val="Default"/>
        <w:pageBreakBefore/>
        <w:rPr>
          <w:color w:val="2D75B6"/>
          <w:sz w:val="22"/>
          <w:szCs w:val="22"/>
        </w:rPr>
      </w:pPr>
    </w:p>
    <w:p w14:paraId="5EC64660" w14:textId="77777777" w:rsidR="00BB2F3B" w:rsidRDefault="00BB2F3B" w:rsidP="00BB2F3B">
      <w:pPr>
        <w:pStyle w:val="Default"/>
        <w:numPr>
          <w:ilvl w:val="0"/>
          <w:numId w:val="12"/>
        </w:numPr>
        <w:spacing w:after="41"/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• </w:t>
      </w:r>
      <w:r>
        <w:rPr>
          <w:b/>
          <w:bCs/>
          <w:color w:val="2D75B6"/>
          <w:sz w:val="22"/>
          <w:szCs w:val="22"/>
        </w:rPr>
        <w:t xml:space="preserve">Výše poplatku vychází z evropské směrnice podle povinných stropovaných poměrů, pro jednodenní kupón to bude 200 Kč. </w:t>
      </w:r>
    </w:p>
    <w:p w14:paraId="7786A803" w14:textId="77777777" w:rsidR="00BB2F3B" w:rsidRDefault="00BB2F3B" w:rsidP="00BB2F3B">
      <w:pPr>
        <w:pStyle w:val="Default"/>
        <w:numPr>
          <w:ilvl w:val="1"/>
          <w:numId w:val="12"/>
        </w:numPr>
        <w:spacing w:after="55"/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• Klesnou ceny: </w:t>
      </w:r>
      <w:r>
        <w:rPr>
          <w:rFonts w:ascii="Courier New" w:hAnsi="Courier New" w:cs="Courier New"/>
          <w:color w:val="2D75B6"/>
          <w:sz w:val="22"/>
          <w:szCs w:val="22"/>
        </w:rPr>
        <w:t xml:space="preserve">o </w:t>
      </w:r>
      <w:r>
        <w:rPr>
          <w:color w:val="2D75B6"/>
          <w:sz w:val="22"/>
          <w:szCs w:val="22"/>
        </w:rPr>
        <w:t xml:space="preserve">10denní – o čtyřicet korun na 270 Kč </w:t>
      </w:r>
    </w:p>
    <w:p w14:paraId="03E884D0" w14:textId="77777777" w:rsidR="00BB2F3B" w:rsidRDefault="00BB2F3B" w:rsidP="00BB2F3B">
      <w:pPr>
        <w:pStyle w:val="Default"/>
        <w:numPr>
          <w:ilvl w:val="1"/>
          <w:numId w:val="12"/>
        </w:numPr>
        <w:rPr>
          <w:color w:val="2D75B6"/>
          <w:sz w:val="22"/>
          <w:szCs w:val="22"/>
        </w:rPr>
      </w:pPr>
      <w:r>
        <w:rPr>
          <w:rFonts w:ascii="Courier New" w:hAnsi="Courier New" w:cs="Courier New"/>
          <w:color w:val="2D75B6"/>
          <w:sz w:val="22"/>
          <w:szCs w:val="22"/>
        </w:rPr>
        <w:t xml:space="preserve">o </w:t>
      </w:r>
      <w:r>
        <w:rPr>
          <w:color w:val="2D75B6"/>
          <w:sz w:val="22"/>
          <w:szCs w:val="22"/>
        </w:rPr>
        <w:t xml:space="preserve">měsíční – o deset korun na 430 Kč </w:t>
      </w:r>
    </w:p>
    <w:p w14:paraId="0A3BCDA6" w14:textId="77777777" w:rsidR="00BB2F3B" w:rsidRDefault="00BB2F3B" w:rsidP="00BB2F3B">
      <w:pPr>
        <w:pStyle w:val="Default"/>
        <w:numPr>
          <w:ilvl w:val="1"/>
          <w:numId w:val="12"/>
        </w:numPr>
        <w:rPr>
          <w:color w:val="2D75B6"/>
          <w:sz w:val="22"/>
          <w:szCs w:val="22"/>
        </w:rPr>
      </w:pPr>
    </w:p>
    <w:p w14:paraId="334D019E" w14:textId="77777777" w:rsidR="00BB2F3B" w:rsidRDefault="00BB2F3B" w:rsidP="00BB2F3B">
      <w:pPr>
        <w:pStyle w:val="Default"/>
        <w:numPr>
          <w:ilvl w:val="1"/>
          <w:numId w:val="12"/>
        </w:numPr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• </w:t>
      </w:r>
      <w:r>
        <w:rPr>
          <w:b/>
          <w:bCs/>
          <w:color w:val="2D75B6"/>
          <w:sz w:val="22"/>
          <w:szCs w:val="22"/>
        </w:rPr>
        <w:t xml:space="preserve">Nově bude zavedena automatická kontrola nároku na sníženou úhradu časového poplatku </w:t>
      </w:r>
      <w:r>
        <w:rPr>
          <w:color w:val="2D75B6"/>
          <w:sz w:val="22"/>
          <w:szCs w:val="22"/>
        </w:rPr>
        <w:t xml:space="preserve">díky propojení elektronické dálniční známky s Centrálním registrem vozidel. </w:t>
      </w:r>
    </w:p>
    <w:p w14:paraId="2C43D999" w14:textId="77777777" w:rsidR="00BB2F3B" w:rsidRDefault="00BB2F3B" w:rsidP="00BB2F3B">
      <w:pPr>
        <w:pStyle w:val="Default"/>
        <w:numPr>
          <w:ilvl w:val="1"/>
          <w:numId w:val="12"/>
        </w:numPr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• </w:t>
      </w:r>
      <w:r>
        <w:rPr>
          <w:b/>
          <w:bCs/>
          <w:color w:val="2D75B6"/>
          <w:sz w:val="22"/>
          <w:szCs w:val="22"/>
        </w:rPr>
        <w:t xml:space="preserve">Osvobozena budou nadále vozidla v systému časového zpoplatnění, která používají jako palivo výlučně elektrickou energii nebo vodík. </w:t>
      </w:r>
      <w:r>
        <w:rPr>
          <w:color w:val="2D75B6"/>
          <w:sz w:val="22"/>
          <w:szCs w:val="22"/>
        </w:rPr>
        <w:t xml:space="preserve">Ruší se osvobození od zpoplatnění užití zpoplatněné pozemní komunikace hybridními vozidly. Osvobození uvedených vozidel v dosavadním rozsahu by nebylo slučitelné se směrnicí (EU) 2022/362. </w:t>
      </w:r>
    </w:p>
    <w:p w14:paraId="41FF9C32" w14:textId="77777777" w:rsidR="00BB2F3B" w:rsidRDefault="00BB2F3B" w:rsidP="00BB2F3B">
      <w:pPr>
        <w:pStyle w:val="Default"/>
        <w:numPr>
          <w:ilvl w:val="1"/>
          <w:numId w:val="12"/>
        </w:numPr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• </w:t>
      </w:r>
      <w:r>
        <w:rPr>
          <w:b/>
          <w:bCs/>
          <w:color w:val="2D75B6"/>
          <w:sz w:val="22"/>
          <w:szCs w:val="22"/>
        </w:rPr>
        <w:t xml:space="preserve">Hybridní vozidla </w:t>
      </w:r>
      <w:r>
        <w:rPr>
          <w:color w:val="2D75B6"/>
          <w:sz w:val="22"/>
          <w:szCs w:val="22"/>
        </w:rPr>
        <w:t xml:space="preserve">s kombinovaným množstvím emisí CO2 do 50 g/km, zůstanou však nadále významně zvýhodněna tím, že poplatková povinnost bude </w:t>
      </w:r>
      <w:r>
        <w:rPr>
          <w:b/>
          <w:bCs/>
          <w:color w:val="2D75B6"/>
          <w:sz w:val="22"/>
          <w:szCs w:val="22"/>
        </w:rPr>
        <w:t xml:space="preserve">omezena na 25 % </w:t>
      </w:r>
      <w:r>
        <w:rPr>
          <w:color w:val="2D75B6"/>
          <w:sz w:val="22"/>
          <w:szCs w:val="22"/>
        </w:rPr>
        <w:t xml:space="preserve">sazby časového poplatku, jenž je hrazen za vozidla bez zvýhodnění. </w:t>
      </w:r>
    </w:p>
    <w:p w14:paraId="06180D4C" w14:textId="77777777" w:rsidR="00BB2F3B" w:rsidRDefault="00BB2F3B" w:rsidP="00BB2F3B">
      <w:pPr>
        <w:pStyle w:val="Default"/>
        <w:numPr>
          <w:ilvl w:val="1"/>
          <w:numId w:val="12"/>
        </w:numPr>
        <w:rPr>
          <w:color w:val="2D75B6"/>
          <w:sz w:val="22"/>
          <w:szCs w:val="22"/>
        </w:rPr>
      </w:pPr>
      <w:r>
        <w:rPr>
          <w:color w:val="2D75B6"/>
          <w:sz w:val="22"/>
          <w:szCs w:val="22"/>
        </w:rPr>
        <w:t xml:space="preserve">• U vozidel </w:t>
      </w:r>
      <w:r>
        <w:rPr>
          <w:b/>
          <w:bCs/>
          <w:color w:val="2D75B6"/>
          <w:sz w:val="22"/>
          <w:szCs w:val="22"/>
        </w:rPr>
        <w:t xml:space="preserve">poháněných zemním plynem nebo biometanem zůstane stávající míra zvýhodnění </w:t>
      </w:r>
      <w:r>
        <w:rPr>
          <w:color w:val="2D75B6"/>
          <w:sz w:val="22"/>
          <w:szCs w:val="22"/>
        </w:rPr>
        <w:t xml:space="preserve">nedotčena, tedy </w:t>
      </w:r>
      <w:r>
        <w:rPr>
          <w:b/>
          <w:bCs/>
          <w:color w:val="2D75B6"/>
          <w:sz w:val="22"/>
          <w:szCs w:val="22"/>
        </w:rPr>
        <w:t xml:space="preserve">na úrovni 50 % </w:t>
      </w:r>
      <w:r>
        <w:rPr>
          <w:color w:val="2D75B6"/>
          <w:sz w:val="22"/>
          <w:szCs w:val="22"/>
        </w:rPr>
        <w:t xml:space="preserve">sazby časového poplatku, jenž se hradí za vozidla bez zvýhodnění. </w:t>
      </w:r>
    </w:p>
    <w:p w14:paraId="258B8858" w14:textId="77777777" w:rsidR="00B71987" w:rsidRDefault="00B71987"/>
    <w:p w14:paraId="4C164605" w14:textId="77777777" w:rsidR="00BB2F3B" w:rsidRDefault="00BB2F3B"/>
    <w:p w14:paraId="5CB8638D" w14:textId="6D9573C8" w:rsidR="00BB2F3B" w:rsidRDefault="00BB2F3B">
      <w:r>
        <w:t>NOVÉ DOPRAVNÍ ZNAČKY:</w:t>
      </w:r>
    </w:p>
    <w:p w14:paraId="053A6AE1" w14:textId="225AE184" w:rsidR="00BB2F3B" w:rsidRDefault="00BB2F3B">
      <w:r w:rsidRPr="00BB2F3B">
        <w:rPr>
          <w:noProof/>
        </w:rPr>
        <w:drawing>
          <wp:inline distT="0" distB="0" distL="0" distR="0" wp14:anchorId="1CA4ED37" wp14:editId="6750D07B">
            <wp:extent cx="4486275" cy="3362325"/>
            <wp:effectExtent l="0" t="0" r="9525" b="9525"/>
            <wp:docPr id="75839730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F3B" w:rsidSect="00BB2F3B">
      <w:pgSz w:w="11906" w:h="17338"/>
      <w:pgMar w:top="1810" w:right="584" w:bottom="1427" w:left="82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D8FC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C09F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D3FB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AF22B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4AF80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C218D4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4DA3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BFA372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A79AB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BD453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D69B3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7B93B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26495167">
    <w:abstractNumId w:val="4"/>
  </w:num>
  <w:num w:numId="2" w16cid:durableId="1622220645">
    <w:abstractNumId w:val="1"/>
  </w:num>
  <w:num w:numId="3" w16cid:durableId="512649941">
    <w:abstractNumId w:val="10"/>
  </w:num>
  <w:num w:numId="4" w16cid:durableId="883448937">
    <w:abstractNumId w:val="5"/>
  </w:num>
  <w:num w:numId="5" w16cid:durableId="1992907841">
    <w:abstractNumId w:val="8"/>
  </w:num>
  <w:num w:numId="6" w16cid:durableId="2085100514">
    <w:abstractNumId w:val="9"/>
  </w:num>
  <w:num w:numId="7" w16cid:durableId="1674797163">
    <w:abstractNumId w:val="7"/>
  </w:num>
  <w:num w:numId="8" w16cid:durableId="719134692">
    <w:abstractNumId w:val="0"/>
  </w:num>
  <w:num w:numId="9" w16cid:durableId="645017619">
    <w:abstractNumId w:val="11"/>
  </w:num>
  <w:num w:numId="10" w16cid:durableId="380403407">
    <w:abstractNumId w:val="3"/>
  </w:num>
  <w:num w:numId="11" w16cid:durableId="618609341">
    <w:abstractNumId w:val="2"/>
  </w:num>
  <w:num w:numId="12" w16cid:durableId="775172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D5"/>
    <w:rsid w:val="00B71987"/>
    <w:rsid w:val="00BB2F3B"/>
    <w:rsid w:val="00F9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812C"/>
  <w15:chartTrackingRefBased/>
  <w15:docId w15:val="{2C8B5725-5CFD-475F-9944-268CA60D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B2F3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1260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2024-01-25T10:18:00Z</dcterms:created>
  <dcterms:modified xsi:type="dcterms:W3CDTF">2024-01-25T10:20:00Z</dcterms:modified>
</cp:coreProperties>
</file>