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CellMar>
          <w:left w:w="70" w:type="dxa"/>
          <w:right w:w="70" w:type="dxa"/>
        </w:tblCellMar>
        <w:tblLook w:val="0000"/>
      </w:tblPr>
      <w:tblGrid>
        <w:gridCol w:w="9632"/>
        <w:gridCol w:w="146"/>
      </w:tblGrid>
      <w:tr w:rsidR="008E7648" w:rsidRPr="00BC2161" w:rsidTr="00BC2161">
        <w:trPr>
          <w:cantSplit/>
          <w:trHeight w:val="230"/>
        </w:trPr>
        <w:tc>
          <w:tcPr>
            <w:tcW w:w="9632" w:type="dxa"/>
          </w:tcPr>
          <w:tbl>
            <w:tblPr>
              <w:tblW w:w="9709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622"/>
              <w:gridCol w:w="2693"/>
              <w:gridCol w:w="284"/>
              <w:gridCol w:w="4110"/>
            </w:tblGrid>
            <w:tr w:rsidR="008E7648" w:rsidRPr="00BC2161" w:rsidTr="00BC2161">
              <w:trPr>
                <w:cantSplit/>
                <w:trHeight w:val="230"/>
              </w:trPr>
              <w:tc>
                <w:tcPr>
                  <w:tcW w:w="2622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20"/>
                      <w:szCs w:val="20"/>
                    </w:rPr>
                  </w:pPr>
                  <w:r w:rsidRPr="00BC2161">
                    <w:rPr>
                      <w:sz w:val="20"/>
                      <w:szCs w:val="20"/>
                    </w:rPr>
                    <w:t>JID:</w:t>
                  </w:r>
                </w:p>
              </w:tc>
              <w:tc>
                <w:tcPr>
                  <w:tcW w:w="2693" w:type="dxa"/>
                  <w:vAlign w:val="bottom"/>
                </w:tcPr>
                <w:p w:rsidR="008E7648" w:rsidRPr="00BC2161" w:rsidRDefault="00BC2161" w:rsidP="00BC2161">
                  <w:pPr>
                    <w:rPr>
                      <w:sz w:val="20"/>
                      <w:szCs w:val="20"/>
                    </w:rPr>
                  </w:pPr>
                  <w:r w:rsidRPr="00BC2161">
                    <w:rPr>
                      <w:sz w:val="20"/>
                      <w:szCs w:val="20"/>
                    </w:rPr>
                    <w:t>19612</w:t>
                  </w:r>
                  <w:r w:rsidR="008E7648" w:rsidRPr="00BC2161">
                    <w:rPr>
                      <w:sz w:val="20"/>
                      <w:szCs w:val="20"/>
                    </w:rPr>
                    <w:t>/201</w:t>
                  </w:r>
                  <w:r w:rsidRPr="00BC2161">
                    <w:rPr>
                      <w:sz w:val="20"/>
                      <w:szCs w:val="20"/>
                    </w:rPr>
                    <w:t>7</w:t>
                  </w:r>
                  <w:r w:rsidR="008E7648" w:rsidRPr="00BC2161">
                    <w:rPr>
                      <w:sz w:val="20"/>
                      <w:szCs w:val="20"/>
                    </w:rPr>
                    <w:t>/MUZBK</w:t>
                  </w:r>
                </w:p>
              </w:tc>
              <w:tc>
                <w:tcPr>
                  <w:tcW w:w="284" w:type="dxa"/>
                  <w:vMerge w:val="restart"/>
                </w:tcPr>
                <w:p w:rsidR="008E7648" w:rsidRPr="00BC2161" w:rsidRDefault="008E7648" w:rsidP="00BC2161"/>
              </w:tc>
              <w:tc>
                <w:tcPr>
                  <w:tcW w:w="4110" w:type="dxa"/>
                  <w:vMerge w:val="restart"/>
                  <w:vAlign w:val="bottom"/>
                </w:tcPr>
                <w:p w:rsidR="008E7648" w:rsidRPr="00BC2161" w:rsidRDefault="008E7648" w:rsidP="00BC2161"/>
              </w:tc>
            </w:tr>
            <w:tr w:rsidR="008E7648" w:rsidRPr="00BC2161" w:rsidTr="00BC2161">
              <w:trPr>
                <w:cantSplit/>
                <w:trHeight w:val="230"/>
              </w:trPr>
              <w:tc>
                <w:tcPr>
                  <w:tcW w:w="2622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20"/>
                      <w:szCs w:val="20"/>
                    </w:rPr>
                  </w:pPr>
                  <w:r w:rsidRPr="00BC2161">
                    <w:rPr>
                      <w:sz w:val="20"/>
                      <w:szCs w:val="20"/>
                    </w:rPr>
                    <w:t xml:space="preserve">Naše </w:t>
                  </w:r>
                  <w:proofErr w:type="spellStart"/>
                  <w:r w:rsidRPr="00BC2161">
                    <w:rPr>
                      <w:sz w:val="20"/>
                      <w:szCs w:val="20"/>
                    </w:rPr>
                    <w:t>čj</w:t>
                  </w:r>
                  <w:proofErr w:type="spellEnd"/>
                  <w:r w:rsidRPr="00BC2161">
                    <w:rPr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2693" w:type="dxa"/>
                  <w:vAlign w:val="bottom"/>
                </w:tcPr>
                <w:p w:rsidR="008E7648" w:rsidRPr="00E107E2" w:rsidRDefault="00BC2161" w:rsidP="00BC2161">
                  <w:pPr>
                    <w:rPr>
                      <w:sz w:val="20"/>
                      <w:szCs w:val="20"/>
                    </w:rPr>
                  </w:pPr>
                  <w:r w:rsidRPr="00E107E2">
                    <w:rPr>
                      <w:sz w:val="20"/>
                      <w:szCs w:val="20"/>
                    </w:rPr>
                    <w:t>MUZBK-19367</w:t>
                  </w:r>
                  <w:r w:rsidR="008E7648" w:rsidRPr="00E107E2">
                    <w:rPr>
                      <w:sz w:val="20"/>
                      <w:szCs w:val="20"/>
                    </w:rPr>
                    <w:t>/201</w:t>
                  </w:r>
                  <w:r w:rsidRPr="00E107E2">
                    <w:rPr>
                      <w:sz w:val="20"/>
                      <w:szCs w:val="20"/>
                    </w:rPr>
                    <w:t>6</w:t>
                  </w:r>
                  <w:r w:rsidR="008E7648" w:rsidRPr="00E107E2">
                    <w:rPr>
                      <w:sz w:val="20"/>
                      <w:szCs w:val="20"/>
                    </w:rPr>
                    <w:t>/REUP</w:t>
                  </w:r>
                </w:p>
              </w:tc>
              <w:tc>
                <w:tcPr>
                  <w:tcW w:w="284" w:type="dxa"/>
                  <w:vMerge/>
                </w:tcPr>
                <w:p w:rsidR="008E7648" w:rsidRPr="00BC2161" w:rsidRDefault="008E7648" w:rsidP="00BC2161"/>
              </w:tc>
              <w:tc>
                <w:tcPr>
                  <w:tcW w:w="4110" w:type="dxa"/>
                  <w:vMerge/>
                  <w:vAlign w:val="bottom"/>
                </w:tcPr>
                <w:p w:rsidR="008E7648" w:rsidRPr="00BC2161" w:rsidRDefault="008E7648" w:rsidP="00BC2161"/>
              </w:tc>
            </w:tr>
            <w:tr w:rsidR="008E7648" w:rsidRPr="00BC2161" w:rsidTr="00BC2161">
              <w:trPr>
                <w:cantSplit/>
                <w:trHeight w:val="230"/>
              </w:trPr>
              <w:tc>
                <w:tcPr>
                  <w:tcW w:w="2622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20"/>
                      <w:szCs w:val="20"/>
                    </w:rPr>
                  </w:pPr>
                  <w:r w:rsidRPr="00BC2161">
                    <w:rPr>
                      <w:sz w:val="20"/>
                      <w:szCs w:val="20"/>
                    </w:rPr>
                    <w:t>Naše spisová značka:</w:t>
                  </w:r>
                </w:p>
              </w:tc>
              <w:tc>
                <w:tcPr>
                  <w:tcW w:w="2693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20"/>
                      <w:szCs w:val="20"/>
                    </w:rPr>
                  </w:pPr>
                  <w:r w:rsidRPr="00BC2161">
                    <w:rPr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284" w:type="dxa"/>
                  <w:vMerge/>
                </w:tcPr>
                <w:p w:rsidR="008E7648" w:rsidRPr="00BC2161" w:rsidRDefault="008E7648" w:rsidP="00BC2161"/>
              </w:tc>
              <w:tc>
                <w:tcPr>
                  <w:tcW w:w="4110" w:type="dxa"/>
                  <w:vMerge/>
                  <w:vAlign w:val="bottom"/>
                </w:tcPr>
                <w:p w:rsidR="008E7648" w:rsidRPr="00BC2161" w:rsidRDefault="008E7648" w:rsidP="00BC2161"/>
              </w:tc>
            </w:tr>
            <w:tr w:rsidR="008E7648" w:rsidRPr="00BC2161" w:rsidTr="00BC2161">
              <w:trPr>
                <w:cantSplit/>
                <w:trHeight w:val="230"/>
              </w:trPr>
              <w:tc>
                <w:tcPr>
                  <w:tcW w:w="2622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20"/>
                      <w:szCs w:val="20"/>
                    </w:rPr>
                  </w:pPr>
                  <w:r w:rsidRPr="00BC2161">
                    <w:rPr>
                      <w:sz w:val="20"/>
                      <w:szCs w:val="20"/>
                    </w:rPr>
                    <w:t xml:space="preserve">Počet listů/příloh/listů </w:t>
                  </w:r>
                  <w:proofErr w:type="gramStart"/>
                  <w:r w:rsidRPr="00BC2161">
                    <w:rPr>
                      <w:sz w:val="20"/>
                      <w:szCs w:val="20"/>
                    </w:rPr>
                    <w:t>př.(sv.</w:t>
                  </w:r>
                  <w:proofErr w:type="gramEnd"/>
                  <w:r w:rsidRPr="00BC2161">
                    <w:rPr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2693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20"/>
                      <w:szCs w:val="20"/>
                    </w:rPr>
                  </w:pPr>
                  <w:r w:rsidRPr="00BC2161">
                    <w:rPr>
                      <w:sz w:val="20"/>
                      <w:szCs w:val="20"/>
                    </w:rPr>
                    <w:t>1/0/0</w:t>
                  </w:r>
                </w:p>
              </w:tc>
              <w:tc>
                <w:tcPr>
                  <w:tcW w:w="284" w:type="dxa"/>
                  <w:vMerge/>
                </w:tcPr>
                <w:p w:rsidR="008E7648" w:rsidRPr="00BC2161" w:rsidRDefault="008E7648" w:rsidP="00BC2161"/>
              </w:tc>
              <w:tc>
                <w:tcPr>
                  <w:tcW w:w="4110" w:type="dxa"/>
                  <w:vMerge/>
                  <w:vAlign w:val="bottom"/>
                </w:tcPr>
                <w:p w:rsidR="008E7648" w:rsidRPr="00BC2161" w:rsidRDefault="008E7648" w:rsidP="00BC2161"/>
              </w:tc>
            </w:tr>
            <w:tr w:rsidR="008E7648" w:rsidRPr="00BC2161" w:rsidTr="00BC2161">
              <w:trPr>
                <w:cantSplit/>
                <w:trHeight w:val="230"/>
              </w:trPr>
              <w:tc>
                <w:tcPr>
                  <w:tcW w:w="2622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BC2161">
                    <w:rPr>
                      <w:sz w:val="20"/>
                      <w:szCs w:val="20"/>
                    </w:rPr>
                    <w:t>Spis. a skart</w:t>
                  </w:r>
                  <w:proofErr w:type="gramEnd"/>
                  <w:r w:rsidRPr="00BC2161">
                    <w:rPr>
                      <w:sz w:val="20"/>
                      <w:szCs w:val="20"/>
                    </w:rPr>
                    <w:t>. znak, lhůta:</w:t>
                  </w:r>
                </w:p>
              </w:tc>
              <w:tc>
                <w:tcPr>
                  <w:tcW w:w="2693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20"/>
                      <w:szCs w:val="20"/>
                    </w:rPr>
                  </w:pPr>
                  <w:r w:rsidRPr="00BC2161">
                    <w:rPr>
                      <w:sz w:val="20"/>
                      <w:szCs w:val="20"/>
                    </w:rPr>
                    <w:t>326.1     A/10</w:t>
                  </w:r>
                </w:p>
              </w:tc>
              <w:tc>
                <w:tcPr>
                  <w:tcW w:w="284" w:type="dxa"/>
                  <w:vMerge/>
                </w:tcPr>
                <w:p w:rsidR="008E7648" w:rsidRPr="00BC2161" w:rsidRDefault="008E7648" w:rsidP="00BC2161"/>
              </w:tc>
              <w:tc>
                <w:tcPr>
                  <w:tcW w:w="4110" w:type="dxa"/>
                  <w:vMerge/>
                  <w:vAlign w:val="bottom"/>
                </w:tcPr>
                <w:p w:rsidR="008E7648" w:rsidRPr="00BC2161" w:rsidRDefault="008E7648" w:rsidP="00BC2161"/>
              </w:tc>
            </w:tr>
            <w:tr w:rsidR="008E7648" w:rsidRPr="00BC2161" w:rsidTr="00BC2161">
              <w:trPr>
                <w:cantSplit/>
                <w:trHeight w:val="230"/>
              </w:trPr>
              <w:tc>
                <w:tcPr>
                  <w:tcW w:w="2622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Merge/>
                </w:tcPr>
                <w:p w:rsidR="008E7648" w:rsidRPr="00BC2161" w:rsidRDefault="008E7648" w:rsidP="00BC2161"/>
              </w:tc>
              <w:tc>
                <w:tcPr>
                  <w:tcW w:w="4110" w:type="dxa"/>
                  <w:vMerge/>
                  <w:vAlign w:val="bottom"/>
                </w:tcPr>
                <w:p w:rsidR="008E7648" w:rsidRPr="00BC2161" w:rsidRDefault="008E7648" w:rsidP="00BC2161"/>
              </w:tc>
            </w:tr>
            <w:tr w:rsidR="008E7648" w:rsidRPr="00BC2161" w:rsidTr="00BC2161">
              <w:trPr>
                <w:cantSplit/>
                <w:trHeight w:val="230"/>
              </w:trPr>
              <w:tc>
                <w:tcPr>
                  <w:tcW w:w="2622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20"/>
                      <w:szCs w:val="20"/>
                    </w:rPr>
                  </w:pPr>
                  <w:r w:rsidRPr="00BC2161">
                    <w:rPr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2693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20"/>
                      <w:szCs w:val="20"/>
                    </w:rPr>
                  </w:pPr>
                  <w:r w:rsidRPr="00BC2161">
                    <w:rPr>
                      <w:sz w:val="20"/>
                      <w:szCs w:val="20"/>
                    </w:rPr>
                    <w:t>Martin Mimra</w:t>
                  </w:r>
                </w:p>
              </w:tc>
              <w:tc>
                <w:tcPr>
                  <w:tcW w:w="284" w:type="dxa"/>
                  <w:vMerge/>
                </w:tcPr>
                <w:p w:rsidR="008E7648" w:rsidRPr="00BC2161" w:rsidRDefault="008E7648" w:rsidP="00BC2161"/>
              </w:tc>
              <w:tc>
                <w:tcPr>
                  <w:tcW w:w="4110" w:type="dxa"/>
                  <w:vMerge/>
                  <w:vAlign w:val="bottom"/>
                </w:tcPr>
                <w:p w:rsidR="008E7648" w:rsidRPr="00BC2161" w:rsidRDefault="008E7648" w:rsidP="00BC2161"/>
              </w:tc>
            </w:tr>
            <w:tr w:rsidR="008E7648" w:rsidRPr="00BC2161" w:rsidTr="00BC2161">
              <w:trPr>
                <w:cantSplit/>
                <w:trHeight w:val="230"/>
              </w:trPr>
              <w:tc>
                <w:tcPr>
                  <w:tcW w:w="2622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20"/>
                      <w:szCs w:val="20"/>
                    </w:rPr>
                  </w:pPr>
                  <w:r w:rsidRPr="00BC2161">
                    <w:rPr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2693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20"/>
                      <w:szCs w:val="20"/>
                    </w:rPr>
                  </w:pPr>
                  <w:r w:rsidRPr="00BC2161">
                    <w:rPr>
                      <w:sz w:val="20"/>
                      <w:szCs w:val="20"/>
                    </w:rPr>
                    <w:t>465 670 333</w:t>
                  </w:r>
                </w:p>
              </w:tc>
              <w:tc>
                <w:tcPr>
                  <w:tcW w:w="284" w:type="dxa"/>
                  <w:vMerge/>
                </w:tcPr>
                <w:p w:rsidR="008E7648" w:rsidRPr="00BC2161" w:rsidRDefault="008E7648" w:rsidP="00BC2161"/>
              </w:tc>
              <w:tc>
                <w:tcPr>
                  <w:tcW w:w="4110" w:type="dxa"/>
                  <w:vMerge/>
                  <w:vAlign w:val="bottom"/>
                </w:tcPr>
                <w:p w:rsidR="008E7648" w:rsidRPr="00BC2161" w:rsidRDefault="008E7648" w:rsidP="00BC2161"/>
              </w:tc>
            </w:tr>
            <w:tr w:rsidR="008E7648" w:rsidRPr="00BC2161" w:rsidTr="00BC2161">
              <w:trPr>
                <w:cantSplit/>
                <w:trHeight w:val="230"/>
              </w:trPr>
              <w:tc>
                <w:tcPr>
                  <w:tcW w:w="2622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20"/>
                      <w:szCs w:val="20"/>
                    </w:rPr>
                  </w:pPr>
                  <w:r w:rsidRPr="00BC2161">
                    <w:rPr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2693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20"/>
                      <w:szCs w:val="20"/>
                    </w:rPr>
                  </w:pPr>
                  <w:r w:rsidRPr="00BC2161">
                    <w:rPr>
                      <w:sz w:val="20"/>
                      <w:szCs w:val="20"/>
                    </w:rPr>
                    <w:t>m.mimra</w:t>
                  </w:r>
                  <w:r w:rsidRPr="00BC2161">
                    <w:rPr>
                      <w:sz w:val="20"/>
                      <w:szCs w:val="20"/>
                      <w:lang w:val="en-US"/>
                    </w:rPr>
                    <w:t>@</w:t>
                  </w:r>
                  <w:r w:rsidRPr="00BC2161">
                    <w:rPr>
                      <w:sz w:val="20"/>
                      <w:szCs w:val="20"/>
                    </w:rPr>
                    <w:t>zamberk.eu</w:t>
                  </w:r>
                </w:p>
              </w:tc>
              <w:tc>
                <w:tcPr>
                  <w:tcW w:w="284" w:type="dxa"/>
                  <w:vMerge/>
                </w:tcPr>
                <w:p w:rsidR="008E7648" w:rsidRPr="00BC2161" w:rsidRDefault="008E7648" w:rsidP="00BC2161"/>
              </w:tc>
              <w:tc>
                <w:tcPr>
                  <w:tcW w:w="4110" w:type="dxa"/>
                  <w:vMerge/>
                  <w:vAlign w:val="bottom"/>
                </w:tcPr>
                <w:p w:rsidR="008E7648" w:rsidRPr="00BC2161" w:rsidRDefault="008E7648" w:rsidP="00BC2161"/>
              </w:tc>
            </w:tr>
            <w:tr w:rsidR="008E7648" w:rsidRPr="00BC2161" w:rsidTr="00BC2161">
              <w:trPr>
                <w:cantSplit/>
                <w:trHeight w:val="230"/>
              </w:trPr>
              <w:tc>
                <w:tcPr>
                  <w:tcW w:w="2622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20"/>
                      <w:szCs w:val="20"/>
                    </w:rPr>
                  </w:pPr>
                  <w:r w:rsidRPr="00BC2161">
                    <w:rPr>
                      <w:sz w:val="20"/>
                      <w:szCs w:val="20"/>
                    </w:rPr>
                    <w:t>ID datové schránky:</w:t>
                  </w:r>
                </w:p>
              </w:tc>
              <w:tc>
                <w:tcPr>
                  <w:tcW w:w="2693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20"/>
                      <w:szCs w:val="20"/>
                    </w:rPr>
                  </w:pPr>
                  <w:r w:rsidRPr="00BC2161">
                    <w:rPr>
                      <w:sz w:val="20"/>
                      <w:szCs w:val="20"/>
                    </w:rPr>
                    <w:t>ia9b3gu</w:t>
                  </w:r>
                </w:p>
              </w:tc>
              <w:tc>
                <w:tcPr>
                  <w:tcW w:w="284" w:type="dxa"/>
                  <w:vMerge/>
                </w:tcPr>
                <w:p w:rsidR="008E7648" w:rsidRPr="00BC2161" w:rsidRDefault="008E7648" w:rsidP="00BC2161"/>
              </w:tc>
              <w:tc>
                <w:tcPr>
                  <w:tcW w:w="4110" w:type="dxa"/>
                  <w:vMerge/>
                  <w:vAlign w:val="bottom"/>
                </w:tcPr>
                <w:p w:rsidR="008E7648" w:rsidRPr="00BC2161" w:rsidRDefault="008E7648" w:rsidP="00BC2161"/>
              </w:tc>
            </w:tr>
            <w:tr w:rsidR="008E7648" w:rsidRPr="00BC2161" w:rsidTr="00BC2161">
              <w:trPr>
                <w:cantSplit/>
                <w:trHeight w:val="230"/>
              </w:trPr>
              <w:tc>
                <w:tcPr>
                  <w:tcW w:w="2622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:rsidR="008E7648" w:rsidRPr="00BC2161" w:rsidRDefault="008E7648" w:rsidP="00BC216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vMerge/>
                  <w:vAlign w:val="bottom"/>
                </w:tcPr>
                <w:p w:rsidR="008E7648" w:rsidRPr="00BC2161" w:rsidRDefault="008E7648" w:rsidP="00BC216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7648" w:rsidRPr="00BC2161" w:rsidTr="00BC2161">
              <w:trPr>
                <w:cantSplit/>
                <w:trHeight w:val="230"/>
              </w:trPr>
              <w:tc>
                <w:tcPr>
                  <w:tcW w:w="2622" w:type="dxa"/>
                  <w:vAlign w:val="bottom"/>
                </w:tcPr>
                <w:p w:rsidR="008E7648" w:rsidRPr="00BC2161" w:rsidRDefault="008E7648" w:rsidP="00BC2161">
                  <w:pPr>
                    <w:rPr>
                      <w:sz w:val="20"/>
                      <w:szCs w:val="20"/>
                    </w:rPr>
                  </w:pPr>
                  <w:r w:rsidRPr="00BC2161">
                    <w:rPr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2693" w:type="dxa"/>
                  <w:vAlign w:val="bottom"/>
                </w:tcPr>
                <w:p w:rsidR="008E7648" w:rsidRPr="00BC2161" w:rsidRDefault="008E7648" w:rsidP="008E7648">
                  <w:pPr>
                    <w:rPr>
                      <w:sz w:val="20"/>
                      <w:szCs w:val="20"/>
                      <w:highlight w:val="yellow"/>
                    </w:rPr>
                  </w:pPr>
                  <w:proofErr w:type="gramStart"/>
                  <w:r w:rsidRPr="00BC2161">
                    <w:rPr>
                      <w:sz w:val="20"/>
                      <w:szCs w:val="20"/>
                    </w:rPr>
                    <w:t>18.05.2017</w:t>
                  </w:r>
                  <w:proofErr w:type="gramEnd"/>
                </w:p>
              </w:tc>
              <w:tc>
                <w:tcPr>
                  <w:tcW w:w="284" w:type="dxa"/>
                  <w:vMerge/>
                </w:tcPr>
                <w:p w:rsidR="008E7648" w:rsidRPr="00BC2161" w:rsidRDefault="008E7648" w:rsidP="00BC2161"/>
              </w:tc>
              <w:tc>
                <w:tcPr>
                  <w:tcW w:w="4110" w:type="dxa"/>
                  <w:vMerge/>
                  <w:vAlign w:val="bottom"/>
                </w:tcPr>
                <w:p w:rsidR="008E7648" w:rsidRPr="00BC2161" w:rsidRDefault="008E7648" w:rsidP="00BC2161"/>
              </w:tc>
            </w:tr>
          </w:tbl>
          <w:p w:rsidR="008E7648" w:rsidRPr="00BC2161" w:rsidRDefault="008E7648" w:rsidP="00BC2161"/>
        </w:tc>
        <w:tc>
          <w:tcPr>
            <w:tcW w:w="146" w:type="dxa"/>
          </w:tcPr>
          <w:p w:rsidR="008E7648" w:rsidRPr="00BC2161" w:rsidRDefault="008E7648" w:rsidP="00BC2161"/>
        </w:tc>
      </w:tr>
    </w:tbl>
    <w:p w:rsidR="008E7648" w:rsidRPr="00BE78B3" w:rsidRDefault="008E7648" w:rsidP="008E7648">
      <w:pPr>
        <w:tabs>
          <w:tab w:val="left" w:pos="2910"/>
        </w:tabs>
      </w:pPr>
      <w:r>
        <w:tab/>
      </w:r>
    </w:p>
    <w:p w:rsidR="008E7648" w:rsidRPr="00333A96" w:rsidRDefault="008E7648" w:rsidP="008E7648">
      <w:pPr>
        <w:rPr>
          <w:b/>
          <w:sz w:val="28"/>
          <w:szCs w:val="28"/>
        </w:rPr>
      </w:pPr>
      <w:r w:rsidRPr="00333A96">
        <w:rPr>
          <w:b/>
          <w:sz w:val="28"/>
          <w:szCs w:val="28"/>
        </w:rPr>
        <w:t>OZNÁMENÍ</w:t>
      </w:r>
    </w:p>
    <w:p w:rsidR="008E7648" w:rsidRPr="00333A96" w:rsidRDefault="008E7648" w:rsidP="008E7648">
      <w:pPr>
        <w:jc w:val="center"/>
        <w:rPr>
          <w:sz w:val="16"/>
          <w:szCs w:val="16"/>
        </w:rPr>
      </w:pPr>
    </w:p>
    <w:p w:rsidR="008E7648" w:rsidRPr="00D253F5" w:rsidRDefault="008E7648" w:rsidP="008E7648">
      <w:pPr>
        <w:jc w:val="both"/>
      </w:pPr>
      <w:r w:rsidRPr="00D253F5">
        <w:t>Městský úřad Žamberk oznamuje v souladu s ustanovením § 50 a § 55 odst.</w:t>
      </w:r>
      <w:r>
        <w:t xml:space="preserve"> </w:t>
      </w:r>
      <w:r w:rsidRPr="00D253F5">
        <w:t xml:space="preserve">2 zákona č. 183/2006 Sb., o územním plánování a stavebním řádu (stavební zákon), </w:t>
      </w:r>
    </w:p>
    <w:p w:rsidR="008E7648" w:rsidRPr="00D253F5" w:rsidRDefault="008E7648" w:rsidP="008E7648">
      <w:pPr>
        <w:jc w:val="both"/>
        <w:rPr>
          <w:sz w:val="16"/>
          <w:szCs w:val="16"/>
        </w:rPr>
      </w:pPr>
    </w:p>
    <w:p w:rsidR="008E7648" w:rsidRPr="00D253F5" w:rsidRDefault="008E7648" w:rsidP="008E7648">
      <w:pPr>
        <w:rPr>
          <w:b/>
          <w:bCs/>
        </w:rPr>
      </w:pPr>
      <w:r w:rsidRPr="00D253F5">
        <w:rPr>
          <w:b/>
          <w:bCs/>
        </w:rPr>
        <w:t xml:space="preserve">SPOLEČNÉ JEDNÁNÍ O NÁVRHU ZMĚNY Č. 1 ÚZEMNÍHO PLÁNU NEKOŘ  </w:t>
      </w:r>
    </w:p>
    <w:p w:rsidR="008E7648" w:rsidRPr="00333A96" w:rsidRDefault="008E7648" w:rsidP="008E7648">
      <w:pPr>
        <w:rPr>
          <w:b/>
          <w:bCs/>
        </w:rPr>
      </w:pPr>
    </w:p>
    <w:p w:rsidR="008E7648" w:rsidRPr="00CF79B4" w:rsidRDefault="008E7648" w:rsidP="008E7648">
      <w:pPr>
        <w:jc w:val="both"/>
      </w:pPr>
      <w:r w:rsidRPr="00CF79B4">
        <w:t xml:space="preserve">Projednávání se bude konat dne </w:t>
      </w:r>
    </w:p>
    <w:p w:rsidR="008E7648" w:rsidRPr="00E37E8E" w:rsidRDefault="008E7648" w:rsidP="008E7648">
      <w:pPr>
        <w:jc w:val="both"/>
        <w:rPr>
          <w:color w:val="FF0000"/>
          <w:sz w:val="18"/>
          <w:szCs w:val="18"/>
        </w:rPr>
      </w:pPr>
    </w:p>
    <w:p w:rsidR="008E7648" w:rsidRPr="00BC2161" w:rsidRDefault="00B62789" w:rsidP="008E7648">
      <w:pPr>
        <w:rPr>
          <w:b/>
          <w:bCs/>
          <w:i/>
          <w:sz w:val="32"/>
          <w:szCs w:val="32"/>
        </w:rPr>
      </w:pPr>
      <w:proofErr w:type="gramStart"/>
      <w:r>
        <w:rPr>
          <w:b/>
          <w:bCs/>
          <w:i/>
          <w:sz w:val="32"/>
          <w:szCs w:val="32"/>
        </w:rPr>
        <w:t>0</w:t>
      </w:r>
      <w:r w:rsidR="008E7648" w:rsidRPr="00BC2161">
        <w:rPr>
          <w:b/>
          <w:bCs/>
          <w:i/>
          <w:sz w:val="32"/>
          <w:szCs w:val="32"/>
        </w:rPr>
        <w:t>7.</w:t>
      </w:r>
      <w:r>
        <w:rPr>
          <w:b/>
          <w:bCs/>
          <w:i/>
          <w:sz w:val="32"/>
          <w:szCs w:val="32"/>
        </w:rPr>
        <w:t>0</w:t>
      </w:r>
      <w:r w:rsidR="008E7648" w:rsidRPr="00BC2161">
        <w:rPr>
          <w:b/>
          <w:bCs/>
          <w:i/>
          <w:sz w:val="32"/>
          <w:szCs w:val="32"/>
        </w:rPr>
        <w:t>6.2017</w:t>
      </w:r>
      <w:proofErr w:type="gramEnd"/>
      <w:r w:rsidR="008E7648" w:rsidRPr="00BC2161">
        <w:rPr>
          <w:b/>
          <w:bCs/>
          <w:i/>
          <w:sz w:val="32"/>
          <w:szCs w:val="32"/>
        </w:rPr>
        <w:t xml:space="preserve">  ve 13:00 hodin </w:t>
      </w:r>
    </w:p>
    <w:p w:rsidR="008E7648" w:rsidRPr="008E7648" w:rsidRDefault="008E7648" w:rsidP="008E7648">
      <w:pPr>
        <w:rPr>
          <w:bCs/>
        </w:rPr>
      </w:pPr>
      <w:r w:rsidRPr="008E7648">
        <w:rPr>
          <w:bCs/>
        </w:rPr>
        <w:t>v  </w:t>
      </w:r>
      <w:proofErr w:type="gramStart"/>
      <w:r w:rsidRPr="008E7648">
        <w:rPr>
          <w:bCs/>
        </w:rPr>
        <w:t>zasedací  místnosti</w:t>
      </w:r>
      <w:proofErr w:type="gramEnd"/>
      <w:r w:rsidRPr="008E7648">
        <w:rPr>
          <w:bCs/>
        </w:rPr>
        <w:t xml:space="preserve"> MěÚ  Žamberk - v budově radnice na Masarykově náměstí.</w:t>
      </w:r>
    </w:p>
    <w:p w:rsidR="008E7648" w:rsidRPr="009122FB" w:rsidRDefault="008E7648" w:rsidP="008E7648">
      <w:pPr>
        <w:jc w:val="both"/>
        <w:rPr>
          <w:rFonts w:ascii="Arial" w:hAnsi="Arial" w:cs="Arial"/>
        </w:rPr>
      </w:pPr>
    </w:p>
    <w:p w:rsidR="008E7648" w:rsidRPr="00D253F5" w:rsidRDefault="008E7648" w:rsidP="008E7648">
      <w:pPr>
        <w:ind w:right="-108"/>
        <w:jc w:val="both"/>
      </w:pPr>
      <w:r w:rsidRPr="00D253F5">
        <w:t>Návrh změny č. 1 územního plánu je vystaven k veřejnému nahlédnutí na Městském úřadu v Žamberku, v kanceláři odboru</w:t>
      </w:r>
      <w:r w:rsidRPr="00D253F5">
        <w:rPr>
          <w:sz w:val="26"/>
        </w:rPr>
        <w:t xml:space="preserve"> </w:t>
      </w:r>
      <w:r w:rsidRPr="00D253F5">
        <w:t xml:space="preserve">regionálního rozvoje a územního plánování (budova radnice, Masarykovo nám. </w:t>
      </w:r>
      <w:proofErr w:type="gramStart"/>
      <w:r w:rsidRPr="00D253F5">
        <w:t>čp.166</w:t>
      </w:r>
      <w:proofErr w:type="gramEnd"/>
      <w:r w:rsidRPr="00D253F5">
        <w:t>,  I. patro, č. dv. 207 - doporučujeme využít úřední dny: pondělí a středa 8:00 - 11:00 a 12:00 - 17:00 hodin a čtvrtek 8:00 - 11:00 hodin, příp. telefonickou dohodu na č. tel. 465 670 333) a dále v kanceláři Obecního úřadu v </w:t>
      </w:r>
      <w:proofErr w:type="spellStart"/>
      <w:r w:rsidRPr="00D253F5">
        <w:t>Nekoři</w:t>
      </w:r>
      <w:proofErr w:type="spellEnd"/>
      <w:r w:rsidRPr="00D253F5">
        <w:t xml:space="preserve"> (doporučujeme využít úřední hodiny: pondělí a středa 08:00 -12:00 a 13:00–17:00)</w:t>
      </w:r>
    </w:p>
    <w:p w:rsidR="008E7648" w:rsidRPr="009122FB" w:rsidRDefault="008E7648" w:rsidP="008E7648">
      <w:pPr>
        <w:jc w:val="both"/>
      </w:pPr>
      <w:r w:rsidRPr="009122FB">
        <w:t xml:space="preserve">  </w:t>
      </w:r>
      <w:r>
        <w:t xml:space="preserve"> </w:t>
      </w:r>
    </w:p>
    <w:p w:rsidR="008E7648" w:rsidRPr="00BC2161" w:rsidRDefault="008E7648" w:rsidP="008E7648">
      <w:pPr>
        <w:rPr>
          <w:b/>
          <w:bCs/>
          <w:sz w:val="28"/>
          <w:szCs w:val="28"/>
        </w:rPr>
      </w:pPr>
      <w:r w:rsidRPr="00BC2161">
        <w:rPr>
          <w:b/>
          <w:bCs/>
          <w:sz w:val="28"/>
          <w:szCs w:val="28"/>
        </w:rPr>
        <w:t xml:space="preserve">od </w:t>
      </w:r>
      <w:proofErr w:type="gramStart"/>
      <w:r w:rsidRPr="00BC2161">
        <w:rPr>
          <w:b/>
          <w:bCs/>
          <w:sz w:val="28"/>
          <w:szCs w:val="28"/>
        </w:rPr>
        <w:t>2</w:t>
      </w:r>
      <w:r w:rsidR="00BC2161" w:rsidRPr="00BC2161">
        <w:rPr>
          <w:b/>
          <w:bCs/>
          <w:sz w:val="28"/>
          <w:szCs w:val="28"/>
        </w:rPr>
        <w:t>2</w:t>
      </w:r>
      <w:r w:rsidRPr="00BC2161">
        <w:rPr>
          <w:b/>
          <w:bCs/>
          <w:sz w:val="28"/>
          <w:szCs w:val="28"/>
        </w:rPr>
        <w:t>.0</w:t>
      </w:r>
      <w:r w:rsidR="00BC2161" w:rsidRPr="00BC2161">
        <w:rPr>
          <w:b/>
          <w:bCs/>
          <w:sz w:val="28"/>
          <w:szCs w:val="28"/>
        </w:rPr>
        <w:t>5</w:t>
      </w:r>
      <w:r w:rsidRPr="00BC2161">
        <w:rPr>
          <w:b/>
          <w:bCs/>
          <w:sz w:val="28"/>
          <w:szCs w:val="28"/>
        </w:rPr>
        <w:t>.201</w:t>
      </w:r>
      <w:r w:rsidR="00BC2161" w:rsidRPr="00BC2161">
        <w:rPr>
          <w:b/>
          <w:bCs/>
          <w:sz w:val="28"/>
          <w:szCs w:val="28"/>
        </w:rPr>
        <w:t>7</w:t>
      </w:r>
      <w:proofErr w:type="gramEnd"/>
      <w:r w:rsidRPr="00BC2161">
        <w:rPr>
          <w:b/>
          <w:bCs/>
          <w:sz w:val="28"/>
          <w:szCs w:val="28"/>
        </w:rPr>
        <w:t xml:space="preserve"> do </w:t>
      </w:r>
      <w:r w:rsidR="00BC2161" w:rsidRPr="00BC2161">
        <w:rPr>
          <w:b/>
          <w:bCs/>
          <w:sz w:val="28"/>
          <w:szCs w:val="28"/>
        </w:rPr>
        <w:t>07</w:t>
      </w:r>
      <w:r w:rsidRPr="00BC2161">
        <w:rPr>
          <w:b/>
          <w:bCs/>
          <w:sz w:val="28"/>
          <w:szCs w:val="28"/>
        </w:rPr>
        <w:t>.0</w:t>
      </w:r>
      <w:r w:rsidR="00BC2161" w:rsidRPr="00BC2161">
        <w:rPr>
          <w:b/>
          <w:bCs/>
          <w:sz w:val="28"/>
          <w:szCs w:val="28"/>
        </w:rPr>
        <w:t>7</w:t>
      </w:r>
      <w:r w:rsidRPr="00BC2161">
        <w:rPr>
          <w:b/>
          <w:bCs/>
          <w:sz w:val="28"/>
          <w:szCs w:val="28"/>
        </w:rPr>
        <w:t>.201</w:t>
      </w:r>
      <w:r w:rsidR="00BC2161" w:rsidRPr="00BC2161">
        <w:rPr>
          <w:b/>
          <w:bCs/>
          <w:sz w:val="28"/>
          <w:szCs w:val="28"/>
        </w:rPr>
        <w:t>7</w:t>
      </w:r>
    </w:p>
    <w:p w:rsidR="008E7648" w:rsidRPr="009122FB" w:rsidRDefault="008E7648" w:rsidP="008E7648">
      <w:pPr>
        <w:rPr>
          <w:b/>
          <w:bCs/>
          <w:sz w:val="16"/>
          <w:szCs w:val="16"/>
        </w:rPr>
      </w:pPr>
    </w:p>
    <w:p w:rsidR="008E7648" w:rsidRPr="00C3726E" w:rsidRDefault="008E7648" w:rsidP="008E7648">
      <w:pPr>
        <w:pStyle w:val="Zkladntext"/>
        <w:rPr>
          <w:bCs/>
        </w:rPr>
      </w:pPr>
      <w:r w:rsidRPr="00BC2161">
        <w:t xml:space="preserve">Návrh změny </w:t>
      </w:r>
      <w:proofErr w:type="gramStart"/>
      <w:r w:rsidRPr="00BC2161">
        <w:t xml:space="preserve">č. 1  </w:t>
      </w:r>
      <w:r w:rsidRPr="00BC2161">
        <w:rPr>
          <w:bCs/>
        </w:rPr>
        <w:t>územního</w:t>
      </w:r>
      <w:proofErr w:type="gramEnd"/>
      <w:r w:rsidRPr="00BC2161">
        <w:rPr>
          <w:bCs/>
        </w:rPr>
        <w:t xml:space="preserve"> plánu je vystaven na internetové adrese </w:t>
      </w:r>
      <w:hyperlink r:id="rId6" w:history="1">
        <w:r w:rsidRPr="00BC2161">
          <w:rPr>
            <w:rStyle w:val="Hypertextovodkaz"/>
            <w:b/>
            <w:bCs/>
            <w:color w:val="auto"/>
            <w:u w:val="none"/>
          </w:rPr>
          <w:t>www.zamberk.cz</w:t>
        </w:r>
      </w:hyperlink>
      <w:r w:rsidRPr="00BC2161">
        <w:rPr>
          <w:bCs/>
        </w:rPr>
        <w:t xml:space="preserve"> (odkaz</w:t>
      </w:r>
      <w:r w:rsidRPr="009122FB">
        <w:rPr>
          <w:bCs/>
        </w:rPr>
        <w:t xml:space="preserve"> „Úřední</w:t>
      </w:r>
      <w:r w:rsidRPr="00C3726E">
        <w:rPr>
          <w:bCs/>
        </w:rPr>
        <w:t xml:space="preserve"> deska“, sekce „Projednávání územních plánů“).</w:t>
      </w:r>
    </w:p>
    <w:p w:rsidR="008E7648" w:rsidRPr="00BC2161" w:rsidRDefault="008E7648" w:rsidP="008E7648">
      <w:pPr>
        <w:pStyle w:val="Zkladntext"/>
        <w:rPr>
          <w:bCs/>
        </w:rPr>
      </w:pPr>
      <w:r w:rsidRPr="00C3726E">
        <w:rPr>
          <w:bCs/>
        </w:rPr>
        <w:t xml:space="preserve">Vyzýváme dotčené orgány, aby uplatnily stanoviska nejpozději do 30 dnů ode dne společného </w:t>
      </w:r>
      <w:r w:rsidRPr="00BC2161">
        <w:rPr>
          <w:bCs/>
        </w:rPr>
        <w:t xml:space="preserve">projednání (tj. do </w:t>
      </w:r>
      <w:proofErr w:type="gramStart"/>
      <w:r w:rsidRPr="00BC2161">
        <w:rPr>
          <w:bCs/>
        </w:rPr>
        <w:t>7.7.2017</w:t>
      </w:r>
      <w:proofErr w:type="gramEnd"/>
      <w:r w:rsidRPr="00BC2161">
        <w:rPr>
          <w:bCs/>
        </w:rPr>
        <w:t xml:space="preserve">). </w:t>
      </w:r>
    </w:p>
    <w:p w:rsidR="008E7648" w:rsidRPr="00BC2161" w:rsidRDefault="008E7648" w:rsidP="008E7648">
      <w:pPr>
        <w:pStyle w:val="Zkladntext"/>
        <w:rPr>
          <w:bCs/>
        </w:rPr>
      </w:pPr>
      <w:r w:rsidRPr="00C3726E">
        <w:rPr>
          <w:bCs/>
        </w:rPr>
        <w:t xml:space="preserve">Sousední obce  mohou uplatnit své připomínky z hlediska využití navazujícího území do 30 dnů  </w:t>
      </w:r>
      <w:r w:rsidRPr="00BC2161">
        <w:rPr>
          <w:bCs/>
        </w:rPr>
        <w:t xml:space="preserve">ode dne společného projednání (tj. do </w:t>
      </w:r>
      <w:proofErr w:type="gramStart"/>
      <w:r w:rsidRPr="00BC2161">
        <w:rPr>
          <w:bCs/>
        </w:rPr>
        <w:t>7.7.2017</w:t>
      </w:r>
      <w:proofErr w:type="gramEnd"/>
      <w:r w:rsidRPr="00BC2161">
        <w:rPr>
          <w:bCs/>
        </w:rPr>
        <w:t xml:space="preserve">). </w:t>
      </w:r>
    </w:p>
    <w:p w:rsidR="008E7648" w:rsidRPr="00E37E8E" w:rsidRDefault="008E7648" w:rsidP="008E7648">
      <w:pPr>
        <w:pStyle w:val="Zkladntext"/>
        <w:rPr>
          <w:b/>
          <w:bCs/>
        </w:rPr>
      </w:pPr>
      <w:r w:rsidRPr="00E37E8E">
        <w:rPr>
          <w:bCs/>
        </w:rPr>
        <w:t>K později uplatněným stanoviskům a připomínkám se nepřihlíží.</w:t>
      </w:r>
    </w:p>
    <w:p w:rsidR="008E7648" w:rsidRDefault="008E7648" w:rsidP="008E7648">
      <w:pPr>
        <w:pStyle w:val="Zkladntext"/>
        <w:rPr>
          <w:b/>
          <w:bCs/>
        </w:rPr>
      </w:pPr>
    </w:p>
    <w:p w:rsidR="008E7648" w:rsidRDefault="008E7648" w:rsidP="008E7648">
      <w:pPr>
        <w:pStyle w:val="Zkladntext"/>
        <w:rPr>
          <w:b/>
          <w:bCs/>
        </w:rPr>
      </w:pPr>
    </w:p>
    <w:p w:rsidR="008E7648" w:rsidRPr="008665E5" w:rsidRDefault="008E7648" w:rsidP="008E7648">
      <w:pPr>
        <w:pStyle w:val="Zkladntext"/>
        <w:rPr>
          <w:b/>
          <w:bCs/>
        </w:rPr>
      </w:pPr>
    </w:p>
    <w:p w:rsidR="008E7648" w:rsidRPr="008665E5" w:rsidRDefault="008E7648" w:rsidP="008E7648">
      <w:pPr>
        <w:pStyle w:val="Zkladntext"/>
        <w:spacing w:after="60"/>
      </w:pPr>
      <w:r w:rsidRPr="008665E5">
        <w:t xml:space="preserve">Martin Mimra </w:t>
      </w:r>
    </w:p>
    <w:p w:rsidR="008E7648" w:rsidRPr="008665E5" w:rsidRDefault="008E7648" w:rsidP="008E7648">
      <w:pPr>
        <w:pStyle w:val="Zkladntext"/>
      </w:pPr>
      <w:proofErr w:type="gramStart"/>
      <w:r w:rsidRPr="008665E5">
        <w:t>vedoucí  oddělení</w:t>
      </w:r>
      <w:proofErr w:type="gramEnd"/>
      <w:r w:rsidRPr="008665E5">
        <w:t xml:space="preserve"> ÚP</w:t>
      </w:r>
    </w:p>
    <w:p w:rsidR="008E7648" w:rsidRDefault="008E7648" w:rsidP="008E7648">
      <w:pPr>
        <w:pStyle w:val="Zpat"/>
        <w:tabs>
          <w:tab w:val="clear" w:pos="9072"/>
          <w:tab w:val="right" w:pos="9639"/>
        </w:tabs>
        <w:rPr>
          <w:sz w:val="16"/>
        </w:rPr>
      </w:pPr>
    </w:p>
    <w:p w:rsidR="008E7648" w:rsidRDefault="008E7648" w:rsidP="008E7648">
      <w:pPr>
        <w:pStyle w:val="Zpat"/>
        <w:tabs>
          <w:tab w:val="clear" w:pos="9072"/>
          <w:tab w:val="right" w:pos="9639"/>
        </w:tabs>
        <w:rPr>
          <w:sz w:val="16"/>
        </w:rPr>
      </w:pPr>
    </w:p>
    <w:p w:rsidR="008E7648" w:rsidRPr="001D46E8" w:rsidRDefault="008E7648" w:rsidP="008E7648">
      <w:pPr>
        <w:jc w:val="both"/>
      </w:pPr>
      <w:r w:rsidRPr="001D46E8">
        <w:t>Rozdělovník:</w:t>
      </w:r>
    </w:p>
    <w:p w:rsidR="008E7648" w:rsidRPr="006E228D" w:rsidRDefault="008E7648" w:rsidP="008E7648">
      <w:pPr>
        <w:jc w:val="both"/>
        <w:rPr>
          <w:color w:val="FF0000"/>
        </w:rPr>
      </w:pPr>
    </w:p>
    <w:p w:rsidR="008E7648" w:rsidRPr="00FC4197" w:rsidRDefault="008E7648" w:rsidP="008E7648">
      <w:pPr>
        <w:tabs>
          <w:tab w:val="left" w:pos="360"/>
        </w:tabs>
        <w:spacing w:after="120"/>
        <w:rPr>
          <w:b/>
          <w:i/>
          <w:u w:val="single"/>
        </w:rPr>
      </w:pPr>
      <w:r w:rsidRPr="00FC4197">
        <w:rPr>
          <w:b/>
          <w:i/>
          <w:u w:val="single"/>
        </w:rPr>
        <w:t xml:space="preserve">Dotčené </w:t>
      </w:r>
      <w:proofErr w:type="gramStart"/>
      <w:r w:rsidRPr="00FC4197">
        <w:rPr>
          <w:b/>
          <w:i/>
          <w:u w:val="single"/>
        </w:rPr>
        <w:t>orgány a  Krajský</w:t>
      </w:r>
      <w:proofErr w:type="gramEnd"/>
      <w:r w:rsidRPr="00FC4197">
        <w:rPr>
          <w:b/>
          <w:i/>
          <w:u w:val="single"/>
        </w:rPr>
        <w:t xml:space="preserve"> úřad:</w:t>
      </w:r>
    </w:p>
    <w:p w:rsidR="005C71C4" w:rsidRPr="005C71C4" w:rsidRDefault="005C71C4" w:rsidP="005C71C4">
      <w:pPr>
        <w:tabs>
          <w:tab w:val="left" w:pos="360"/>
        </w:tabs>
        <w:spacing w:line="360" w:lineRule="auto"/>
        <w:ind w:left="360" w:hanging="360"/>
        <w:rPr>
          <w:snapToGrid w:val="0"/>
          <w:sz w:val="22"/>
          <w:szCs w:val="22"/>
        </w:rPr>
      </w:pPr>
      <w:r w:rsidRPr="005C71C4">
        <w:rPr>
          <w:sz w:val="22"/>
          <w:szCs w:val="22"/>
        </w:rPr>
        <w:t>1.</w:t>
      </w:r>
      <w:r w:rsidRPr="005C71C4">
        <w:rPr>
          <w:sz w:val="22"/>
          <w:szCs w:val="22"/>
        </w:rPr>
        <w:tab/>
      </w:r>
      <w:r w:rsidRPr="005C71C4">
        <w:rPr>
          <w:snapToGrid w:val="0"/>
          <w:sz w:val="22"/>
          <w:szCs w:val="22"/>
        </w:rPr>
        <w:t>Ministerstvo dopravy ČR, odbor infrastruktury a ÚP, Nábřeží L Svobody 1222/12, 110 15 Praha 1</w:t>
      </w:r>
    </w:p>
    <w:p w:rsidR="005C71C4" w:rsidRPr="005C71C4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 w:rsidRPr="005C71C4">
        <w:rPr>
          <w:sz w:val="22"/>
          <w:szCs w:val="22"/>
        </w:rPr>
        <w:t xml:space="preserve">2. </w:t>
      </w:r>
      <w:r w:rsidRPr="005C71C4">
        <w:rPr>
          <w:sz w:val="22"/>
          <w:szCs w:val="22"/>
        </w:rPr>
        <w:tab/>
        <w:t xml:space="preserve">Ministerstvo </w:t>
      </w:r>
      <w:proofErr w:type="spellStart"/>
      <w:proofErr w:type="gramStart"/>
      <w:r w:rsidRPr="005C71C4">
        <w:rPr>
          <w:sz w:val="22"/>
          <w:szCs w:val="22"/>
        </w:rPr>
        <w:t>prům</w:t>
      </w:r>
      <w:proofErr w:type="spellEnd"/>
      <w:r w:rsidRPr="005C71C4">
        <w:rPr>
          <w:sz w:val="22"/>
          <w:szCs w:val="22"/>
        </w:rPr>
        <w:t>.  a obchodu</w:t>
      </w:r>
      <w:proofErr w:type="gramEnd"/>
      <w:r w:rsidRPr="005C71C4">
        <w:rPr>
          <w:sz w:val="22"/>
          <w:szCs w:val="22"/>
        </w:rPr>
        <w:t xml:space="preserve"> ČR, odbor hornictví a stavebnictví, Na Františku 32, 110 15 Praha</w:t>
      </w:r>
    </w:p>
    <w:p w:rsidR="005C71C4" w:rsidRPr="005C71C4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 w:rsidRPr="005C71C4">
        <w:rPr>
          <w:sz w:val="22"/>
          <w:szCs w:val="22"/>
        </w:rPr>
        <w:t>3.</w:t>
      </w:r>
      <w:r w:rsidRPr="005C71C4">
        <w:rPr>
          <w:sz w:val="22"/>
          <w:szCs w:val="22"/>
        </w:rPr>
        <w:tab/>
        <w:t>Ministerstvo obrany ČR, Sekce ekonomická a majetková, Teplého 1899, 530 02 Pardubice</w:t>
      </w:r>
    </w:p>
    <w:p w:rsidR="005C71C4" w:rsidRPr="005C71C4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 w:rsidRPr="005C71C4">
        <w:rPr>
          <w:sz w:val="22"/>
          <w:szCs w:val="22"/>
        </w:rPr>
        <w:t xml:space="preserve">4. </w:t>
      </w:r>
      <w:r w:rsidRPr="005C71C4">
        <w:rPr>
          <w:sz w:val="22"/>
          <w:szCs w:val="22"/>
        </w:rPr>
        <w:tab/>
        <w:t xml:space="preserve">Ministerstvo životního prostředí ČR, </w:t>
      </w:r>
      <w:proofErr w:type="spellStart"/>
      <w:r w:rsidRPr="005C71C4">
        <w:rPr>
          <w:sz w:val="22"/>
          <w:szCs w:val="22"/>
        </w:rPr>
        <w:t>Resslova</w:t>
      </w:r>
      <w:proofErr w:type="spellEnd"/>
      <w:r w:rsidRPr="005C71C4">
        <w:rPr>
          <w:sz w:val="22"/>
          <w:szCs w:val="22"/>
        </w:rPr>
        <w:t xml:space="preserve"> 1229/2a, 500 02 Hradec Králové</w:t>
      </w:r>
    </w:p>
    <w:p w:rsidR="005C71C4" w:rsidRPr="005C71C4" w:rsidRDefault="005C71C4" w:rsidP="005C71C4">
      <w:pPr>
        <w:widowControl w:val="0"/>
        <w:tabs>
          <w:tab w:val="left" w:pos="360"/>
        </w:tabs>
        <w:spacing w:line="360" w:lineRule="auto"/>
        <w:ind w:left="360" w:hanging="360"/>
        <w:rPr>
          <w:snapToGrid w:val="0"/>
          <w:sz w:val="22"/>
          <w:szCs w:val="22"/>
        </w:rPr>
      </w:pPr>
      <w:r w:rsidRPr="005C71C4">
        <w:rPr>
          <w:sz w:val="22"/>
          <w:szCs w:val="22"/>
        </w:rPr>
        <w:t xml:space="preserve">5. </w:t>
      </w:r>
      <w:r w:rsidRPr="005C71C4">
        <w:rPr>
          <w:sz w:val="22"/>
          <w:szCs w:val="22"/>
        </w:rPr>
        <w:tab/>
        <w:t xml:space="preserve">Krajský úřad </w:t>
      </w:r>
      <w:proofErr w:type="spellStart"/>
      <w:r w:rsidRPr="005C71C4">
        <w:rPr>
          <w:sz w:val="22"/>
          <w:szCs w:val="22"/>
        </w:rPr>
        <w:t>Pk</w:t>
      </w:r>
      <w:proofErr w:type="spellEnd"/>
      <w:r w:rsidRPr="005C71C4">
        <w:rPr>
          <w:sz w:val="22"/>
          <w:szCs w:val="22"/>
        </w:rPr>
        <w:t>, odbor rozvoje, Komenského nám. 125, 532 11 Pardubice</w:t>
      </w:r>
    </w:p>
    <w:p w:rsidR="005C71C4" w:rsidRPr="005C71C4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 w:rsidRPr="005C71C4">
        <w:rPr>
          <w:sz w:val="22"/>
          <w:szCs w:val="22"/>
        </w:rPr>
        <w:t xml:space="preserve">6. </w:t>
      </w:r>
      <w:r w:rsidRPr="005C71C4">
        <w:rPr>
          <w:sz w:val="22"/>
          <w:szCs w:val="22"/>
        </w:rPr>
        <w:tab/>
        <w:t xml:space="preserve">Krajský úřad </w:t>
      </w:r>
      <w:proofErr w:type="spellStart"/>
      <w:r w:rsidRPr="005C71C4">
        <w:rPr>
          <w:sz w:val="22"/>
          <w:szCs w:val="22"/>
        </w:rPr>
        <w:t>Pk</w:t>
      </w:r>
      <w:proofErr w:type="spellEnd"/>
      <w:r w:rsidRPr="005C71C4">
        <w:rPr>
          <w:sz w:val="22"/>
          <w:szCs w:val="22"/>
        </w:rPr>
        <w:t xml:space="preserve">, odbor živ. </w:t>
      </w:r>
      <w:proofErr w:type="gramStart"/>
      <w:r w:rsidRPr="005C71C4">
        <w:rPr>
          <w:sz w:val="22"/>
          <w:szCs w:val="22"/>
        </w:rPr>
        <w:t>prostředí</w:t>
      </w:r>
      <w:proofErr w:type="gramEnd"/>
      <w:r w:rsidRPr="005C71C4">
        <w:rPr>
          <w:sz w:val="22"/>
          <w:szCs w:val="22"/>
        </w:rPr>
        <w:t xml:space="preserve"> a zemědělství, Komenského náměstí 125, 532 11 Pardubice </w:t>
      </w:r>
    </w:p>
    <w:p w:rsidR="005C71C4" w:rsidRPr="005C71C4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 w:rsidRPr="005C71C4">
        <w:rPr>
          <w:sz w:val="22"/>
          <w:szCs w:val="22"/>
        </w:rPr>
        <w:t>7.</w:t>
      </w:r>
      <w:r w:rsidRPr="005C71C4">
        <w:rPr>
          <w:sz w:val="22"/>
          <w:szCs w:val="22"/>
        </w:rPr>
        <w:tab/>
        <w:t xml:space="preserve">Krajský úřad </w:t>
      </w:r>
      <w:proofErr w:type="spellStart"/>
      <w:r w:rsidRPr="005C71C4">
        <w:rPr>
          <w:sz w:val="22"/>
          <w:szCs w:val="22"/>
        </w:rPr>
        <w:t>Pk</w:t>
      </w:r>
      <w:proofErr w:type="spellEnd"/>
      <w:r w:rsidRPr="005C71C4">
        <w:rPr>
          <w:sz w:val="22"/>
          <w:szCs w:val="22"/>
        </w:rPr>
        <w:t xml:space="preserve">, odbor dopravy a silničního </w:t>
      </w:r>
      <w:proofErr w:type="spellStart"/>
      <w:r w:rsidRPr="005C71C4">
        <w:rPr>
          <w:sz w:val="22"/>
          <w:szCs w:val="22"/>
        </w:rPr>
        <w:t>hosp</w:t>
      </w:r>
      <w:proofErr w:type="spellEnd"/>
      <w:r w:rsidRPr="005C71C4">
        <w:rPr>
          <w:sz w:val="22"/>
          <w:szCs w:val="22"/>
        </w:rPr>
        <w:t xml:space="preserve">. Komenského náměstí 125, 532 11 Pardubice </w:t>
      </w:r>
    </w:p>
    <w:p w:rsidR="005C71C4" w:rsidRPr="005C71C4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 w:rsidRPr="005C71C4">
        <w:rPr>
          <w:sz w:val="22"/>
          <w:szCs w:val="22"/>
        </w:rPr>
        <w:t>8.</w:t>
      </w:r>
      <w:r w:rsidRPr="005C71C4">
        <w:rPr>
          <w:sz w:val="22"/>
          <w:szCs w:val="22"/>
        </w:rPr>
        <w:tab/>
        <w:t xml:space="preserve">Krajská hygienická stanice </w:t>
      </w:r>
      <w:proofErr w:type="spellStart"/>
      <w:r w:rsidRPr="005C71C4">
        <w:rPr>
          <w:sz w:val="22"/>
          <w:szCs w:val="22"/>
        </w:rPr>
        <w:t>Pk</w:t>
      </w:r>
      <w:proofErr w:type="spellEnd"/>
      <w:r w:rsidRPr="005C71C4">
        <w:rPr>
          <w:sz w:val="22"/>
          <w:szCs w:val="22"/>
        </w:rPr>
        <w:t>, územní pracoviště ÚO, Smetanova 1390, 562 01 Ústí nad Orlicí</w:t>
      </w:r>
    </w:p>
    <w:p w:rsidR="005C71C4" w:rsidRPr="005C71C4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 w:rsidRPr="005C71C4">
        <w:rPr>
          <w:sz w:val="22"/>
          <w:szCs w:val="22"/>
        </w:rPr>
        <w:t>9.</w:t>
      </w:r>
      <w:r w:rsidRPr="005C71C4">
        <w:rPr>
          <w:sz w:val="22"/>
          <w:szCs w:val="22"/>
        </w:rPr>
        <w:tab/>
        <w:t xml:space="preserve">Státní veterinární správa pro </w:t>
      </w:r>
      <w:proofErr w:type="spellStart"/>
      <w:r w:rsidRPr="005C71C4">
        <w:rPr>
          <w:sz w:val="22"/>
          <w:szCs w:val="22"/>
        </w:rPr>
        <w:t>Pk</w:t>
      </w:r>
      <w:proofErr w:type="spellEnd"/>
      <w:r w:rsidRPr="005C71C4">
        <w:rPr>
          <w:sz w:val="22"/>
          <w:szCs w:val="22"/>
        </w:rPr>
        <w:t>, územní pracoviště ÚO, Smetanova 43, 562 01 Ústí nad Orlicí</w:t>
      </w:r>
    </w:p>
    <w:p w:rsidR="005C71C4" w:rsidRPr="005C71C4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 w:rsidRPr="005C71C4">
        <w:rPr>
          <w:sz w:val="22"/>
          <w:szCs w:val="22"/>
        </w:rPr>
        <w:t>10.</w:t>
      </w:r>
      <w:r w:rsidRPr="005C71C4">
        <w:rPr>
          <w:sz w:val="22"/>
          <w:szCs w:val="22"/>
        </w:rPr>
        <w:tab/>
        <w:t xml:space="preserve">Hasičský záchranný sbor </w:t>
      </w:r>
      <w:proofErr w:type="spellStart"/>
      <w:r w:rsidRPr="005C71C4">
        <w:rPr>
          <w:sz w:val="22"/>
          <w:szCs w:val="22"/>
        </w:rPr>
        <w:t>Pk</w:t>
      </w:r>
      <w:proofErr w:type="spellEnd"/>
      <w:r w:rsidRPr="005C71C4">
        <w:rPr>
          <w:sz w:val="22"/>
          <w:szCs w:val="22"/>
        </w:rPr>
        <w:t xml:space="preserve">, územní pracoviště ÚO, </w:t>
      </w:r>
      <w:proofErr w:type="spellStart"/>
      <w:r w:rsidRPr="005C71C4">
        <w:rPr>
          <w:sz w:val="22"/>
          <w:szCs w:val="22"/>
        </w:rPr>
        <w:t>Hylváty</w:t>
      </w:r>
      <w:proofErr w:type="spellEnd"/>
      <w:r w:rsidRPr="005C71C4">
        <w:rPr>
          <w:sz w:val="22"/>
          <w:szCs w:val="22"/>
        </w:rPr>
        <w:t xml:space="preserve"> 5, 562 03 Ústí nad Orlicí</w:t>
      </w:r>
    </w:p>
    <w:p w:rsidR="005C71C4" w:rsidRPr="005C71C4" w:rsidRDefault="005C71C4" w:rsidP="005C71C4">
      <w:pPr>
        <w:widowControl w:val="0"/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 w:rsidRPr="005C71C4">
        <w:rPr>
          <w:sz w:val="22"/>
          <w:szCs w:val="22"/>
        </w:rPr>
        <w:t>11.</w:t>
      </w:r>
      <w:r w:rsidRPr="005C71C4">
        <w:rPr>
          <w:sz w:val="22"/>
          <w:szCs w:val="22"/>
        </w:rPr>
        <w:tab/>
        <w:t xml:space="preserve">Obvodní báňský úřad, </w:t>
      </w:r>
      <w:proofErr w:type="spellStart"/>
      <w:r w:rsidRPr="005C71C4">
        <w:rPr>
          <w:sz w:val="22"/>
          <w:szCs w:val="22"/>
        </w:rPr>
        <w:t>Wonkova</w:t>
      </w:r>
      <w:proofErr w:type="spellEnd"/>
      <w:r w:rsidRPr="005C71C4">
        <w:rPr>
          <w:sz w:val="22"/>
          <w:szCs w:val="22"/>
        </w:rPr>
        <w:t xml:space="preserve"> 1142/1, 500 02 Hradec Králové</w:t>
      </w:r>
    </w:p>
    <w:p w:rsidR="005C71C4" w:rsidRPr="005C71C4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 w:rsidRPr="005C71C4">
        <w:rPr>
          <w:sz w:val="22"/>
          <w:szCs w:val="22"/>
        </w:rPr>
        <w:t xml:space="preserve">12. Státní energetická inspekce, územní inspektorát, </w:t>
      </w:r>
      <w:proofErr w:type="spellStart"/>
      <w:r w:rsidRPr="005C71C4">
        <w:rPr>
          <w:sz w:val="22"/>
          <w:szCs w:val="22"/>
        </w:rPr>
        <w:t>Wonkova</w:t>
      </w:r>
      <w:proofErr w:type="spellEnd"/>
      <w:r w:rsidRPr="005C71C4">
        <w:rPr>
          <w:sz w:val="22"/>
          <w:szCs w:val="22"/>
        </w:rPr>
        <w:t xml:space="preserve"> 1143, 500 02 Hradec Králové</w:t>
      </w:r>
    </w:p>
    <w:p w:rsidR="005C71C4" w:rsidRPr="005C71C4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 w:rsidRPr="005C71C4">
        <w:rPr>
          <w:sz w:val="22"/>
          <w:szCs w:val="22"/>
        </w:rPr>
        <w:t xml:space="preserve">13. </w:t>
      </w:r>
      <w:r w:rsidRPr="005C71C4">
        <w:rPr>
          <w:sz w:val="22"/>
          <w:szCs w:val="22"/>
        </w:rPr>
        <w:tab/>
        <w:t xml:space="preserve">Státní pozemkový úřad, územní pracoviště ÚO, </w:t>
      </w:r>
      <w:proofErr w:type="spellStart"/>
      <w:r w:rsidRPr="005C71C4">
        <w:rPr>
          <w:sz w:val="22"/>
          <w:szCs w:val="22"/>
        </w:rPr>
        <w:t>Tvardkova</w:t>
      </w:r>
      <w:proofErr w:type="spellEnd"/>
      <w:r w:rsidRPr="005C71C4">
        <w:rPr>
          <w:sz w:val="22"/>
          <w:szCs w:val="22"/>
        </w:rPr>
        <w:t xml:space="preserve"> 1191, 562 16 Ústí nad Orlicí</w:t>
      </w:r>
    </w:p>
    <w:p w:rsidR="005C71C4" w:rsidRPr="005C71C4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 w:rsidRPr="005C71C4">
        <w:rPr>
          <w:sz w:val="22"/>
          <w:szCs w:val="22"/>
        </w:rPr>
        <w:t xml:space="preserve">14. Státní úřad pro jadernou bezpečnost, Regionální centrum, </w:t>
      </w:r>
      <w:proofErr w:type="spellStart"/>
      <w:r w:rsidRPr="005C71C4">
        <w:rPr>
          <w:sz w:val="22"/>
          <w:szCs w:val="22"/>
        </w:rPr>
        <w:t>Piletická</w:t>
      </w:r>
      <w:proofErr w:type="spellEnd"/>
      <w:r w:rsidRPr="005C71C4">
        <w:rPr>
          <w:sz w:val="22"/>
          <w:szCs w:val="22"/>
        </w:rPr>
        <w:t xml:space="preserve"> 47/57, 500 03 Hradec Králové</w:t>
      </w:r>
    </w:p>
    <w:p w:rsidR="005C71C4" w:rsidRPr="005C71C4" w:rsidRDefault="005C71C4" w:rsidP="005C71C4">
      <w:pPr>
        <w:widowControl w:val="0"/>
        <w:tabs>
          <w:tab w:val="left" w:pos="360"/>
        </w:tabs>
        <w:spacing w:line="360" w:lineRule="auto"/>
        <w:ind w:left="360" w:hanging="360"/>
        <w:rPr>
          <w:snapToGrid w:val="0"/>
          <w:sz w:val="22"/>
          <w:szCs w:val="22"/>
        </w:rPr>
      </w:pPr>
      <w:r w:rsidRPr="005C71C4">
        <w:rPr>
          <w:snapToGrid w:val="0"/>
          <w:sz w:val="22"/>
          <w:szCs w:val="22"/>
        </w:rPr>
        <w:t>15.</w:t>
      </w:r>
      <w:r w:rsidRPr="005C71C4">
        <w:rPr>
          <w:snapToGrid w:val="0"/>
          <w:sz w:val="22"/>
          <w:szCs w:val="22"/>
        </w:rPr>
        <w:tab/>
      </w:r>
      <w:r w:rsidRPr="005C71C4">
        <w:rPr>
          <w:sz w:val="22"/>
          <w:szCs w:val="22"/>
        </w:rPr>
        <w:t>MěÚ Žamberk, odbor správní a dopravy, Masarykovo nám. 166, 564 01 Žamberk</w:t>
      </w:r>
    </w:p>
    <w:p w:rsidR="005C71C4" w:rsidRPr="005C71C4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 w:rsidRPr="005C71C4">
        <w:rPr>
          <w:sz w:val="22"/>
          <w:szCs w:val="22"/>
        </w:rPr>
        <w:t>16.</w:t>
      </w:r>
      <w:r w:rsidRPr="005C71C4">
        <w:rPr>
          <w:sz w:val="22"/>
          <w:szCs w:val="22"/>
        </w:rPr>
        <w:tab/>
        <w:t xml:space="preserve">MěÚ Žamberk, odbor REUP, odd. </w:t>
      </w:r>
      <w:proofErr w:type="gramStart"/>
      <w:r w:rsidRPr="005C71C4">
        <w:rPr>
          <w:sz w:val="22"/>
          <w:szCs w:val="22"/>
        </w:rPr>
        <w:t>památkové</w:t>
      </w:r>
      <w:proofErr w:type="gramEnd"/>
      <w:r w:rsidRPr="005C71C4">
        <w:rPr>
          <w:sz w:val="22"/>
          <w:szCs w:val="22"/>
        </w:rPr>
        <w:t xml:space="preserve"> péče, Masarykovo nám. 166, 564 01 Žamberk</w:t>
      </w:r>
    </w:p>
    <w:p w:rsidR="005C71C4" w:rsidRPr="005C71C4" w:rsidRDefault="005C71C4" w:rsidP="005C71C4">
      <w:pPr>
        <w:widowControl w:val="0"/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 w:rsidRPr="005C71C4">
        <w:rPr>
          <w:sz w:val="22"/>
          <w:szCs w:val="22"/>
        </w:rPr>
        <w:t>17.</w:t>
      </w:r>
      <w:r w:rsidRPr="005C71C4">
        <w:rPr>
          <w:sz w:val="22"/>
          <w:szCs w:val="22"/>
        </w:rPr>
        <w:tab/>
        <w:t>MěÚ Žamberk, odbor životního prostředí a zemědělství, Masarykovo nám. 166, 564 01 Žamberk</w:t>
      </w:r>
    </w:p>
    <w:p w:rsidR="008E7648" w:rsidRPr="00887DA0" w:rsidRDefault="008E7648" w:rsidP="008E7648">
      <w:pPr>
        <w:ind w:left="426" w:hanging="426"/>
        <w:jc w:val="both"/>
        <w:rPr>
          <w:color w:val="FF0000"/>
        </w:rPr>
      </w:pPr>
    </w:p>
    <w:p w:rsidR="008E7648" w:rsidRPr="00887DA0" w:rsidRDefault="008E7648" w:rsidP="008E7648">
      <w:pPr>
        <w:tabs>
          <w:tab w:val="left" w:pos="360"/>
        </w:tabs>
        <w:spacing w:after="120"/>
        <w:rPr>
          <w:b/>
          <w:i/>
          <w:u w:val="single"/>
        </w:rPr>
      </w:pPr>
      <w:r w:rsidRPr="00887DA0">
        <w:rPr>
          <w:b/>
          <w:i/>
          <w:u w:val="single"/>
        </w:rPr>
        <w:t>Sousední obce:</w:t>
      </w:r>
    </w:p>
    <w:p w:rsidR="005C71C4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18</w:t>
      </w:r>
      <w:r w:rsidRPr="000E3943"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Obec </w:t>
      </w:r>
      <w:proofErr w:type="spellStart"/>
      <w:r>
        <w:rPr>
          <w:sz w:val="22"/>
          <w:szCs w:val="22"/>
        </w:rPr>
        <w:t>Líšnice</w:t>
      </w:r>
      <w:proofErr w:type="spellEnd"/>
    </w:p>
    <w:p w:rsidR="005C71C4" w:rsidRPr="000E3943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19</w:t>
      </w:r>
      <w:r w:rsidRPr="000E3943">
        <w:rPr>
          <w:sz w:val="22"/>
          <w:szCs w:val="22"/>
        </w:rPr>
        <w:t>.</w:t>
      </w:r>
      <w:r>
        <w:rPr>
          <w:sz w:val="22"/>
          <w:szCs w:val="22"/>
        </w:rPr>
        <w:tab/>
        <w:t>Obec</w:t>
      </w:r>
      <w:r w:rsidRPr="000E3943">
        <w:rPr>
          <w:sz w:val="22"/>
          <w:szCs w:val="22"/>
        </w:rPr>
        <w:t xml:space="preserve"> </w:t>
      </w:r>
      <w:r>
        <w:rPr>
          <w:sz w:val="22"/>
          <w:szCs w:val="22"/>
        </w:rPr>
        <w:t>Pastviny</w:t>
      </w:r>
    </w:p>
    <w:p w:rsidR="005C71C4" w:rsidRPr="000E3943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 w:rsidRPr="000E3943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0E3943">
        <w:rPr>
          <w:sz w:val="22"/>
          <w:szCs w:val="22"/>
        </w:rPr>
        <w:t>.</w:t>
      </w:r>
      <w:r>
        <w:rPr>
          <w:sz w:val="22"/>
          <w:szCs w:val="22"/>
        </w:rPr>
        <w:tab/>
        <w:t>Obec Studené</w:t>
      </w:r>
    </w:p>
    <w:p w:rsidR="005C71C4" w:rsidRPr="000E3943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21</w:t>
      </w:r>
      <w:r w:rsidRPr="000E3943"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Obec </w:t>
      </w:r>
      <w:proofErr w:type="spellStart"/>
      <w:r>
        <w:rPr>
          <w:sz w:val="22"/>
          <w:szCs w:val="22"/>
        </w:rPr>
        <w:t>Sobkovice</w:t>
      </w:r>
      <w:proofErr w:type="spellEnd"/>
    </w:p>
    <w:p w:rsidR="005C71C4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22</w:t>
      </w:r>
      <w:r w:rsidRPr="000E3943"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Obec </w:t>
      </w:r>
      <w:smartTag w:uri="urn:schemas-microsoft-com:office:smarttags" w:element="PersonName">
        <w:r>
          <w:rPr>
            <w:sz w:val="22"/>
            <w:szCs w:val="22"/>
          </w:rPr>
          <w:t>Mistrovice</w:t>
        </w:r>
      </w:smartTag>
    </w:p>
    <w:p w:rsidR="005C71C4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23.</w:t>
      </w:r>
      <w:r>
        <w:rPr>
          <w:sz w:val="22"/>
          <w:szCs w:val="22"/>
        </w:rPr>
        <w:tab/>
        <w:t>Město Letohrad</w:t>
      </w:r>
    </w:p>
    <w:p w:rsidR="005C71C4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24.</w:t>
      </w:r>
      <w:r>
        <w:rPr>
          <w:sz w:val="22"/>
          <w:szCs w:val="22"/>
        </w:rPr>
        <w:tab/>
        <w:t>Obec Šedivec</w:t>
      </w:r>
    </w:p>
    <w:p w:rsidR="005C71C4" w:rsidRPr="000E3943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25</w:t>
      </w:r>
      <w:r w:rsidRPr="005C71C4">
        <w:rPr>
          <w:sz w:val="22"/>
          <w:szCs w:val="22"/>
        </w:rPr>
        <w:t>.</w:t>
      </w:r>
      <w:r w:rsidRPr="005C71C4">
        <w:rPr>
          <w:sz w:val="22"/>
          <w:szCs w:val="22"/>
        </w:rPr>
        <w:tab/>
      </w:r>
      <w:r>
        <w:rPr>
          <w:sz w:val="22"/>
          <w:szCs w:val="22"/>
        </w:rPr>
        <w:t xml:space="preserve">Obec </w:t>
      </w:r>
      <w:proofErr w:type="spellStart"/>
      <w:r>
        <w:rPr>
          <w:sz w:val="22"/>
          <w:szCs w:val="22"/>
        </w:rPr>
        <w:t>Lukavice</w:t>
      </w:r>
      <w:proofErr w:type="spellEnd"/>
    </w:p>
    <w:p w:rsidR="008E7648" w:rsidRPr="00887DA0" w:rsidRDefault="008E7648" w:rsidP="008E7648">
      <w:pPr>
        <w:ind w:left="426" w:hanging="426"/>
        <w:jc w:val="both"/>
        <w:rPr>
          <w:color w:val="FF0000"/>
        </w:rPr>
      </w:pPr>
    </w:p>
    <w:p w:rsidR="008E7648" w:rsidRPr="00887DA0" w:rsidRDefault="008E7648" w:rsidP="008E7648">
      <w:pPr>
        <w:tabs>
          <w:tab w:val="left" w:pos="360"/>
        </w:tabs>
        <w:spacing w:after="120"/>
        <w:rPr>
          <w:b/>
          <w:i/>
          <w:u w:val="single"/>
        </w:rPr>
      </w:pPr>
      <w:r w:rsidRPr="00887DA0">
        <w:rPr>
          <w:b/>
          <w:i/>
          <w:u w:val="single"/>
        </w:rPr>
        <w:t>Obec, pro kterou je územní plán pořizován:</w:t>
      </w:r>
    </w:p>
    <w:p w:rsidR="008E7648" w:rsidRPr="005C71C4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 w:rsidRPr="005C71C4">
        <w:rPr>
          <w:sz w:val="22"/>
          <w:szCs w:val="22"/>
        </w:rPr>
        <w:t>2</w:t>
      </w:r>
      <w:r w:rsidR="008E7648" w:rsidRPr="005C71C4">
        <w:rPr>
          <w:sz w:val="22"/>
          <w:szCs w:val="22"/>
        </w:rPr>
        <w:t>6.</w:t>
      </w:r>
      <w:r w:rsidR="008E7648" w:rsidRPr="005C71C4">
        <w:rPr>
          <w:sz w:val="22"/>
          <w:szCs w:val="22"/>
        </w:rPr>
        <w:tab/>
        <w:t>Obec Nekoř</w:t>
      </w:r>
    </w:p>
    <w:p w:rsidR="008E7648" w:rsidRPr="00887DA0" w:rsidRDefault="008E7648" w:rsidP="008E7648">
      <w:pPr>
        <w:ind w:left="426" w:hanging="426"/>
        <w:jc w:val="both"/>
        <w:rPr>
          <w:color w:val="FF0000"/>
        </w:rPr>
      </w:pPr>
    </w:p>
    <w:p w:rsidR="008E7648" w:rsidRPr="00887DA0" w:rsidRDefault="008E7648" w:rsidP="008E7648">
      <w:pPr>
        <w:tabs>
          <w:tab w:val="left" w:pos="360"/>
        </w:tabs>
        <w:spacing w:after="120"/>
        <w:rPr>
          <w:b/>
          <w:i/>
          <w:u w:val="single"/>
        </w:rPr>
      </w:pPr>
      <w:r w:rsidRPr="00887DA0">
        <w:rPr>
          <w:b/>
          <w:i/>
          <w:u w:val="single"/>
        </w:rPr>
        <w:t>Na vědomí:</w:t>
      </w:r>
    </w:p>
    <w:p w:rsidR="005C71C4" w:rsidRDefault="005C71C4" w:rsidP="005C71C4">
      <w:pPr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27.</w:t>
      </w:r>
      <w:r>
        <w:rPr>
          <w:sz w:val="22"/>
          <w:szCs w:val="22"/>
        </w:rPr>
        <w:tab/>
      </w:r>
      <w:r w:rsidRPr="003800F1">
        <w:rPr>
          <w:sz w:val="22"/>
          <w:szCs w:val="22"/>
        </w:rPr>
        <w:t>Institut regionálních informací, s.r.o., Beethovenova 4, Brno</w:t>
      </w:r>
    </w:p>
    <w:sectPr w:rsidR="005C71C4" w:rsidSect="00BC216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24" w:rsidRDefault="001F4C24" w:rsidP="005C71C4">
      <w:r>
        <w:separator/>
      </w:r>
    </w:p>
  </w:endnote>
  <w:endnote w:type="continuationSeparator" w:id="0">
    <w:p w:rsidR="001F4C24" w:rsidRDefault="001F4C24" w:rsidP="005C7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24" w:rsidRPr="00B1054D" w:rsidRDefault="001F4C24">
    <w:pPr>
      <w:pStyle w:val="Zpat"/>
      <w:jc w:val="center"/>
      <w:rPr>
        <w:sz w:val="16"/>
        <w:szCs w:val="16"/>
      </w:rPr>
    </w:pPr>
    <w:r w:rsidRPr="00B1054D">
      <w:rPr>
        <w:sz w:val="16"/>
        <w:szCs w:val="16"/>
      </w:rPr>
      <w:t xml:space="preserve">Stránka </w:t>
    </w:r>
    <w:r w:rsidRPr="00B1054D">
      <w:rPr>
        <w:b/>
        <w:sz w:val="16"/>
        <w:szCs w:val="16"/>
      </w:rPr>
      <w:fldChar w:fldCharType="begin"/>
    </w:r>
    <w:r w:rsidRPr="00B1054D">
      <w:rPr>
        <w:b/>
        <w:sz w:val="16"/>
        <w:szCs w:val="16"/>
      </w:rPr>
      <w:instrText>PAGE</w:instrText>
    </w:r>
    <w:r w:rsidRPr="00B1054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B1054D">
      <w:rPr>
        <w:b/>
        <w:sz w:val="16"/>
        <w:szCs w:val="16"/>
      </w:rPr>
      <w:fldChar w:fldCharType="end"/>
    </w:r>
    <w:r w:rsidRPr="00B1054D">
      <w:rPr>
        <w:sz w:val="16"/>
        <w:szCs w:val="16"/>
      </w:rPr>
      <w:t xml:space="preserve"> z </w:t>
    </w:r>
    <w:r w:rsidRPr="00B1054D">
      <w:rPr>
        <w:b/>
        <w:sz w:val="16"/>
        <w:szCs w:val="16"/>
      </w:rPr>
      <w:fldChar w:fldCharType="begin"/>
    </w:r>
    <w:r w:rsidRPr="00B1054D">
      <w:rPr>
        <w:b/>
        <w:sz w:val="16"/>
        <w:szCs w:val="16"/>
      </w:rPr>
      <w:instrText>NUMPAGES</w:instrText>
    </w:r>
    <w:r w:rsidRPr="00B1054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B1054D">
      <w:rPr>
        <w:b/>
        <w:sz w:val="16"/>
        <w:szCs w:val="16"/>
      </w:rPr>
      <w:fldChar w:fldCharType="end"/>
    </w:r>
  </w:p>
  <w:p w:rsidR="001F4C24" w:rsidRDefault="001F4C2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24" w:rsidRPr="0067067F" w:rsidRDefault="001F4C24">
    <w:pPr>
      <w:pStyle w:val="Zpat"/>
      <w:jc w:val="center"/>
      <w:rPr>
        <w:sz w:val="20"/>
        <w:szCs w:val="20"/>
      </w:rPr>
    </w:pPr>
    <w:r w:rsidRPr="0067067F">
      <w:rPr>
        <w:sz w:val="20"/>
        <w:szCs w:val="20"/>
      </w:rPr>
      <w:fldChar w:fldCharType="begin"/>
    </w:r>
    <w:r w:rsidRPr="0067067F">
      <w:rPr>
        <w:sz w:val="20"/>
        <w:szCs w:val="20"/>
      </w:rPr>
      <w:instrText>PAGE</w:instrText>
    </w:r>
    <w:r w:rsidRPr="0067067F">
      <w:rPr>
        <w:sz w:val="20"/>
        <w:szCs w:val="20"/>
      </w:rPr>
      <w:fldChar w:fldCharType="separate"/>
    </w:r>
    <w:r w:rsidR="005055A7">
      <w:rPr>
        <w:noProof/>
        <w:sz w:val="20"/>
        <w:szCs w:val="20"/>
      </w:rPr>
      <w:t>2</w:t>
    </w:r>
    <w:r w:rsidRPr="0067067F">
      <w:rPr>
        <w:sz w:val="20"/>
        <w:szCs w:val="20"/>
      </w:rPr>
      <w:fldChar w:fldCharType="end"/>
    </w:r>
    <w:r w:rsidRPr="0067067F">
      <w:rPr>
        <w:sz w:val="20"/>
        <w:szCs w:val="20"/>
      </w:rPr>
      <w:t>/</w:t>
    </w:r>
    <w:r w:rsidRPr="0067067F">
      <w:rPr>
        <w:sz w:val="20"/>
        <w:szCs w:val="20"/>
      </w:rPr>
      <w:fldChar w:fldCharType="begin"/>
    </w:r>
    <w:r w:rsidRPr="0067067F">
      <w:rPr>
        <w:sz w:val="20"/>
        <w:szCs w:val="20"/>
      </w:rPr>
      <w:instrText>NUMPAGES</w:instrText>
    </w:r>
    <w:r w:rsidRPr="0067067F">
      <w:rPr>
        <w:sz w:val="20"/>
        <w:szCs w:val="20"/>
      </w:rPr>
      <w:fldChar w:fldCharType="separate"/>
    </w:r>
    <w:r w:rsidR="005055A7">
      <w:rPr>
        <w:noProof/>
        <w:sz w:val="20"/>
        <w:szCs w:val="20"/>
      </w:rPr>
      <w:t>2</w:t>
    </w:r>
    <w:r w:rsidRPr="0067067F">
      <w:rPr>
        <w:sz w:val="20"/>
        <w:szCs w:val="20"/>
      </w:rPr>
      <w:fldChar w:fldCharType="end"/>
    </w:r>
  </w:p>
  <w:p w:rsidR="001F4C24" w:rsidRDefault="001F4C24" w:rsidP="00BC2161">
    <w:pPr>
      <w:pStyle w:val="Zpat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24" w:rsidRPr="00191E4A" w:rsidRDefault="001F4C24" w:rsidP="00BC2161">
    <w:pPr>
      <w:pStyle w:val="Zpat"/>
      <w:tabs>
        <w:tab w:val="clear" w:pos="9072"/>
        <w:tab w:val="right" w:pos="9639"/>
      </w:tabs>
      <w:rPr>
        <w:sz w:val="16"/>
      </w:rPr>
    </w:pPr>
    <w:r>
      <w:rPr>
        <w:noProof/>
        <w:sz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05pt;margin-top:-2.3pt;width:120pt;height:33.45pt;z-index:251660288;mso-width-relative:margin;mso-height-relative:margin" stroked="f">
          <v:textbox style="mso-next-textbox:#_x0000_s1025;mso-fit-shape-to-text:t">
            <w:txbxContent>
              <w:p w:rsidR="001F4C24" w:rsidRDefault="001F4C24">
                <w:r>
                  <w:rPr>
                    <w:noProof/>
                  </w:rPr>
                  <w:t xml:space="preserve">  </w:t>
                </w:r>
                <w:r>
                  <w:rPr>
                    <w:noProof/>
                  </w:rPr>
                  <w:drawing>
                    <wp:inline distT="0" distB="0" distL="0" distR="0">
                      <wp:extent cx="323850" cy="323850"/>
                      <wp:effectExtent l="19050" t="0" r="0" b="0"/>
                      <wp:docPr id="9" name="obrázek 15" descr="Řízení jakosti, upraven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Řízení jakosti, upraven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</w:t>
                </w: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6.25pt;height:26.25pt">
                      <v:imagedata r:id="rId2" o:title="IQ NET Management system, upraveno"/>
                    </v:shape>
                  </w:pict>
                </w:r>
                <w:r>
                  <w:t xml:space="preserve">  </w:t>
                </w:r>
                <w:r>
                  <w:pict>
                    <v:shape id="_x0000_i1026" type="#_x0000_t75" style="width:26.25pt;height:26.25pt">
                      <v:imagedata r:id="rId3" o:title="Bezpečnost informací, upraveno"/>
                    </v:shape>
                  </w:pict>
                </w:r>
              </w:p>
            </w:txbxContent>
          </v:textbox>
        </v:shape>
      </w:pict>
    </w:r>
    <w:r w:rsidRPr="00191E4A">
      <w:rPr>
        <w:sz w:val="16"/>
      </w:rPr>
      <w:t>Město Žamberk</w:t>
    </w:r>
    <w:r w:rsidRPr="00191E4A">
      <w:rPr>
        <w:sz w:val="16"/>
      </w:rPr>
      <w:tab/>
      <w:t>IČ: 002 79</w:t>
    </w:r>
    <w:r>
      <w:rPr>
        <w:sz w:val="16"/>
      </w:rPr>
      <w:t> </w:t>
    </w:r>
    <w:r w:rsidRPr="00191E4A">
      <w:rPr>
        <w:sz w:val="16"/>
      </w:rPr>
      <w:t>846</w:t>
    </w:r>
    <w:r w:rsidRPr="00191E4A">
      <w:rPr>
        <w:sz w:val="16"/>
      </w:rPr>
      <w:tab/>
      <w:t xml:space="preserve">   Tel.: 465 670 211   </w:t>
    </w:r>
  </w:p>
  <w:p w:rsidR="001F4C24" w:rsidRPr="00191E4A" w:rsidRDefault="001F4C24" w:rsidP="00BC2161">
    <w:pPr>
      <w:pStyle w:val="Zpat"/>
      <w:tabs>
        <w:tab w:val="clear" w:pos="9072"/>
        <w:tab w:val="right" w:pos="9639"/>
      </w:tabs>
      <w:rPr>
        <w:sz w:val="16"/>
      </w:rPr>
    </w:pPr>
    <w:r w:rsidRPr="00191E4A">
      <w:rPr>
        <w:sz w:val="16"/>
      </w:rPr>
      <w:t>Městský úřad Žamberk</w:t>
    </w:r>
    <w:r w:rsidRPr="00191E4A">
      <w:rPr>
        <w:sz w:val="16"/>
      </w:rPr>
      <w:tab/>
    </w:r>
    <w:hyperlink r:id="rId4" w:history="1">
      <w:r w:rsidRPr="00191E4A">
        <w:rPr>
          <w:rStyle w:val="Hypertextovodkaz"/>
          <w:sz w:val="16"/>
        </w:rPr>
        <w:t>podatelna@muzbk.cz</w:t>
      </w:r>
    </w:hyperlink>
    <w:r w:rsidRPr="00191E4A">
      <w:rPr>
        <w:sz w:val="16"/>
      </w:rPr>
      <w:t xml:space="preserve"> </w:t>
    </w:r>
    <w:r w:rsidRPr="00191E4A">
      <w:rPr>
        <w:sz w:val="16"/>
      </w:rPr>
      <w:tab/>
      <w:t>465 670 212</w:t>
    </w:r>
  </w:p>
  <w:p w:rsidR="001F4C24" w:rsidRPr="00191E4A" w:rsidRDefault="001F4C24" w:rsidP="00BC2161">
    <w:pPr>
      <w:pStyle w:val="Zpat"/>
      <w:tabs>
        <w:tab w:val="clear" w:pos="9072"/>
        <w:tab w:val="left" w:pos="6315"/>
        <w:tab w:val="right" w:pos="9639"/>
      </w:tabs>
      <w:rPr>
        <w:sz w:val="16"/>
      </w:rPr>
    </w:pPr>
    <w:r w:rsidRPr="00191E4A">
      <w:rPr>
        <w:sz w:val="16"/>
      </w:rPr>
      <w:t xml:space="preserve">Masarykovo nám. 166, 564 01 Žamberk </w:t>
    </w:r>
    <w:r w:rsidRPr="00191E4A">
      <w:rPr>
        <w:sz w:val="16"/>
      </w:rPr>
      <w:tab/>
      <w:t>www.zamberk.cz</w:t>
    </w:r>
    <w:r w:rsidRPr="00191E4A">
      <w:rPr>
        <w:sz w:val="16"/>
      </w:rPr>
      <w:tab/>
    </w:r>
    <w:r w:rsidRPr="00191E4A">
      <w:rPr>
        <w:sz w:val="16"/>
      </w:rPr>
      <w:tab/>
      <w:t>Fax: 465 670 209</w:t>
    </w:r>
  </w:p>
  <w:p w:rsidR="001F4C24" w:rsidRDefault="001F4C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24" w:rsidRDefault="001F4C24" w:rsidP="005C71C4">
      <w:r>
        <w:separator/>
      </w:r>
    </w:p>
  </w:footnote>
  <w:footnote w:type="continuationSeparator" w:id="0">
    <w:p w:rsidR="001F4C24" w:rsidRDefault="001F4C24" w:rsidP="005C7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24" w:rsidRPr="00BC2161" w:rsidRDefault="001F4C24" w:rsidP="00BC2161">
    <w:pPr>
      <w:pStyle w:val="Zhlav"/>
      <w:rPr>
        <w:sz w:val="16"/>
        <w:szCs w:val="16"/>
      </w:rPr>
    </w:pPr>
    <w:proofErr w:type="gramStart"/>
    <w:r w:rsidRPr="009813A4">
      <w:rPr>
        <w:sz w:val="16"/>
        <w:szCs w:val="16"/>
      </w:rPr>
      <w:t xml:space="preserve">Pokračování  </w:t>
    </w:r>
    <w:proofErr w:type="spellStart"/>
    <w:r w:rsidRPr="009813A4">
      <w:rPr>
        <w:sz w:val="16"/>
        <w:szCs w:val="16"/>
      </w:rPr>
      <w:t>čj</w:t>
    </w:r>
    <w:proofErr w:type="spellEnd"/>
    <w:proofErr w:type="gramEnd"/>
    <w:r w:rsidRPr="00BC2161">
      <w:rPr>
        <w:sz w:val="16"/>
        <w:szCs w:val="16"/>
      </w:rPr>
      <w:t xml:space="preserve">. MUZBK-19367/2016/REUP </w:t>
    </w:r>
  </w:p>
  <w:p w:rsidR="001F4C24" w:rsidRDefault="001F4C2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24" w:rsidRDefault="001F4C24" w:rsidP="00BC2161">
    <w:pPr>
      <w:keepNext/>
      <w:framePr w:dropCap="drop" w:lines="5" w:wrap="around" w:vAnchor="text" w:hAnchor="text" w:y="1"/>
      <w:spacing w:line="1140" w:lineRule="exact"/>
      <w:textAlignment w:val="baseline"/>
      <w:rPr>
        <w:position w:val="-18"/>
      </w:rPr>
    </w:pPr>
    <w:r>
      <w:rPr>
        <w:noProof/>
        <w:position w:val="-18"/>
      </w:rPr>
      <w:drawing>
        <wp:inline distT="0" distB="0" distL="0" distR="0">
          <wp:extent cx="590550" cy="676275"/>
          <wp:effectExtent l="19050" t="0" r="0" b="0"/>
          <wp:docPr id="10" name="obrázek 1" descr="Znak_mesta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_mesta_cernobi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4C24" w:rsidRPr="00EB058F" w:rsidRDefault="001F4C24" w:rsidP="00BC2161">
    <w:pPr>
      <w:pStyle w:val="Titulek"/>
      <w:jc w:val="center"/>
      <w:rPr>
        <w:b/>
        <w:bCs/>
        <w:sz w:val="32"/>
        <w:szCs w:val="32"/>
      </w:rPr>
    </w:pPr>
    <w:r w:rsidRPr="00EB058F">
      <w:rPr>
        <w:b/>
        <w:bCs/>
        <w:sz w:val="32"/>
        <w:szCs w:val="32"/>
      </w:rPr>
      <w:t xml:space="preserve">Městský úřad ŽambeRk </w:t>
    </w:r>
  </w:p>
  <w:p w:rsidR="001F4C24" w:rsidRPr="00EB058F" w:rsidRDefault="001F4C24" w:rsidP="00BC2161">
    <w:pPr>
      <w:jc w:val="center"/>
      <w:rPr>
        <w:b/>
        <w:iCs/>
        <w:sz w:val="28"/>
        <w:szCs w:val="28"/>
      </w:rPr>
    </w:pPr>
    <w:r>
      <w:rPr>
        <w:b/>
        <w:iCs/>
        <w:sz w:val="28"/>
        <w:szCs w:val="28"/>
      </w:rPr>
      <w:t>Odbor regionálního rozvoje a územního plánování</w:t>
    </w:r>
  </w:p>
  <w:p w:rsidR="001F4C24" w:rsidRPr="00EB058F" w:rsidRDefault="001F4C24" w:rsidP="00BC2161">
    <w:pPr>
      <w:jc w:val="center"/>
      <w:rPr>
        <w:b/>
        <w:iCs/>
        <w:sz w:val="28"/>
        <w:szCs w:val="28"/>
      </w:rPr>
    </w:pPr>
    <w:r>
      <w:rPr>
        <w:b/>
        <w:iCs/>
        <w:sz w:val="28"/>
        <w:szCs w:val="28"/>
      </w:rPr>
      <w:t>O</w:t>
    </w:r>
    <w:r w:rsidRPr="00EB058F">
      <w:rPr>
        <w:b/>
        <w:iCs/>
        <w:sz w:val="28"/>
        <w:szCs w:val="28"/>
      </w:rPr>
      <w:t>ddělení</w:t>
    </w:r>
    <w:r>
      <w:rPr>
        <w:b/>
        <w:iCs/>
        <w:sz w:val="28"/>
        <w:szCs w:val="28"/>
      </w:rPr>
      <w:t xml:space="preserve"> územního plánování</w:t>
    </w:r>
    <w:r w:rsidRPr="00EB058F">
      <w:rPr>
        <w:b/>
        <w:iCs/>
        <w:sz w:val="28"/>
        <w:szCs w:val="28"/>
      </w:rPr>
      <w:t xml:space="preserve"> </w:t>
    </w:r>
  </w:p>
  <w:p w:rsidR="001F4C24" w:rsidRPr="00191E4A" w:rsidRDefault="001F4C24" w:rsidP="00BC2161">
    <w:pPr>
      <w:pBdr>
        <w:bottom w:val="single" w:sz="12" w:space="1" w:color="auto"/>
      </w:pBdr>
      <w:jc w:val="center"/>
      <w:rPr>
        <w:bCs/>
        <w:sz w:val="28"/>
        <w:szCs w:val="28"/>
      </w:rPr>
    </w:pPr>
    <w:r>
      <w:rPr>
        <w:bCs/>
        <w:sz w:val="28"/>
        <w:szCs w:val="28"/>
      </w:rPr>
      <w:t>Masarykovo nám. 166</w:t>
    </w:r>
    <w:r w:rsidRPr="00191E4A">
      <w:rPr>
        <w:bCs/>
        <w:sz w:val="28"/>
        <w:szCs w:val="28"/>
      </w:rPr>
      <w:t>, Žamberk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E7648"/>
    <w:rsid w:val="001F4C24"/>
    <w:rsid w:val="002B3AF0"/>
    <w:rsid w:val="002D1DDF"/>
    <w:rsid w:val="003C428A"/>
    <w:rsid w:val="005055A7"/>
    <w:rsid w:val="005C71C4"/>
    <w:rsid w:val="008E7648"/>
    <w:rsid w:val="00B62789"/>
    <w:rsid w:val="00BC2161"/>
    <w:rsid w:val="00E1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nhideWhenUsed/>
    <w:qFormat/>
    <w:rsid w:val="008E7648"/>
    <w:rPr>
      <w:caps/>
      <w:spacing w:val="10"/>
      <w:sz w:val="18"/>
      <w:szCs w:val="18"/>
    </w:rPr>
  </w:style>
  <w:style w:type="character" w:styleId="Hypertextovodkaz">
    <w:name w:val="Hyperlink"/>
    <w:basedOn w:val="Standardnpsmoodstavce"/>
    <w:rsid w:val="008E7648"/>
    <w:rPr>
      <w:color w:val="0000FF"/>
      <w:u w:val="single"/>
    </w:rPr>
  </w:style>
  <w:style w:type="paragraph" w:styleId="Zpat">
    <w:name w:val="footer"/>
    <w:basedOn w:val="Normln"/>
    <w:link w:val="ZpatChar"/>
    <w:rsid w:val="008E76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E76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76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76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E76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E764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mberk.cz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podatelna@muzbk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Žamberk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m.mimra</dc:creator>
  <cp:lastModifiedBy>m.mimra</cp:lastModifiedBy>
  <cp:revision>6</cp:revision>
  <cp:lastPrinted>2017-05-18T11:40:00Z</cp:lastPrinted>
  <dcterms:created xsi:type="dcterms:W3CDTF">2017-05-18T10:50:00Z</dcterms:created>
  <dcterms:modified xsi:type="dcterms:W3CDTF">2017-05-18T11:55:00Z</dcterms:modified>
</cp:coreProperties>
</file>